
<file path=[Content_Types].xml><?xml version="1.0" encoding="utf-8"?>
<Types xmlns="http://schemas.openxmlformats.org/package/2006/content-types">
  <Default Extension="jfif"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58EE14" w14:textId="09A72959" w:rsidR="007B44C1" w:rsidRPr="007B44C1" w:rsidRDefault="00C37A96" w:rsidP="007B44C1">
      <w:pPr>
        <w:jc w:val="center"/>
        <w:rPr>
          <w:rFonts w:eastAsia="MS Mincho"/>
          <w:b/>
          <w:sz w:val="32"/>
          <w:szCs w:val="32"/>
        </w:rPr>
      </w:pPr>
      <w:r w:rsidRPr="00C37A96">
        <w:rPr>
          <w:rFonts w:eastAsia="MS Mincho"/>
          <w:b/>
          <w:sz w:val="32"/>
          <w:szCs w:val="32"/>
        </w:rPr>
        <w:t>Substrate Integrate Waveguide and Microstrip Antennas at 28 GHz</w:t>
      </w:r>
    </w:p>
    <w:p w14:paraId="76E87D81" w14:textId="45606AFB" w:rsidR="00CD427B" w:rsidRPr="00B77433" w:rsidRDefault="00ED42DC" w:rsidP="00B77433">
      <w:pPr>
        <w:jc w:val="center"/>
      </w:pPr>
      <w:r>
        <w:rPr>
          <w:rFonts w:eastAsia="MS Mincho"/>
          <w:bCs/>
          <w:sz w:val="22"/>
          <w:szCs w:val="22"/>
          <w:vertAlign w:val="superscript"/>
        </w:rPr>
        <w:t>1</w:t>
      </w:r>
      <w:r w:rsidR="00B9070B" w:rsidRPr="00B9070B">
        <w:rPr>
          <w:rFonts w:eastAsia="MS Mincho"/>
          <w:bCs/>
          <w:sz w:val="22"/>
          <w:szCs w:val="22"/>
        </w:rPr>
        <w:t>Yaqdhan Mahmood Hussein</w:t>
      </w:r>
      <w:r w:rsidR="007B44C1">
        <w:rPr>
          <w:rFonts w:eastAsia="MS Mincho"/>
          <w:bCs/>
          <w:sz w:val="22"/>
          <w:szCs w:val="22"/>
        </w:rPr>
        <w:t xml:space="preserve">, </w:t>
      </w:r>
      <w:r w:rsidRPr="0095444C">
        <w:rPr>
          <w:rFonts w:eastAsia="MS Mincho"/>
          <w:bCs/>
          <w:color w:val="000000" w:themeColor="text1"/>
          <w:sz w:val="22"/>
          <w:szCs w:val="22"/>
          <w:vertAlign w:val="superscript"/>
        </w:rPr>
        <w:t>2</w:t>
      </w:r>
      <w:r w:rsidR="00B9070B" w:rsidRPr="0095444C">
        <w:rPr>
          <w:rFonts w:eastAsia="MS Mincho"/>
          <w:bCs/>
          <w:color w:val="000000" w:themeColor="text1"/>
          <w:sz w:val="22"/>
          <w:szCs w:val="22"/>
        </w:rPr>
        <w:t>M</w:t>
      </w:r>
      <w:r w:rsidR="001E1327" w:rsidRPr="0095444C">
        <w:rPr>
          <w:rFonts w:eastAsia="MS Mincho"/>
          <w:bCs/>
          <w:color w:val="000000" w:themeColor="text1"/>
          <w:sz w:val="22"/>
          <w:szCs w:val="22"/>
        </w:rPr>
        <w:t xml:space="preserve">ohamad Kamal </w:t>
      </w:r>
      <w:r w:rsidR="00B9070B" w:rsidRPr="0095444C">
        <w:rPr>
          <w:rFonts w:eastAsia="MS Mincho"/>
          <w:bCs/>
          <w:color w:val="000000" w:themeColor="text1"/>
          <w:sz w:val="22"/>
          <w:szCs w:val="22"/>
        </w:rPr>
        <w:t>A. Rahim</w:t>
      </w:r>
      <w:r w:rsidR="007B44C1" w:rsidRPr="0095444C">
        <w:rPr>
          <w:rFonts w:eastAsia="MS Mincho"/>
          <w:bCs/>
          <w:color w:val="000000" w:themeColor="text1"/>
          <w:sz w:val="22"/>
          <w:szCs w:val="22"/>
        </w:rPr>
        <w:t xml:space="preserve">, </w:t>
      </w:r>
      <w:r w:rsidRPr="0095444C">
        <w:rPr>
          <w:rFonts w:eastAsia="MS Mincho"/>
          <w:bCs/>
          <w:color w:val="000000" w:themeColor="text1"/>
          <w:sz w:val="22"/>
          <w:szCs w:val="22"/>
          <w:vertAlign w:val="superscript"/>
        </w:rPr>
        <w:t>3</w:t>
      </w:r>
      <w:r w:rsidR="007B44C1" w:rsidRPr="0095444C">
        <w:rPr>
          <w:rFonts w:eastAsia="MS Mincho"/>
          <w:bCs/>
          <w:color w:val="000000" w:themeColor="text1"/>
          <w:sz w:val="22"/>
          <w:szCs w:val="22"/>
        </w:rPr>
        <w:t xml:space="preserve">Noor </w:t>
      </w:r>
      <w:proofErr w:type="spellStart"/>
      <w:r w:rsidR="007B44C1" w:rsidRPr="0095444C">
        <w:rPr>
          <w:rFonts w:eastAsia="MS Mincho"/>
          <w:bCs/>
          <w:color w:val="000000" w:themeColor="text1"/>
          <w:sz w:val="22"/>
          <w:szCs w:val="22"/>
        </w:rPr>
        <w:t>Asniza</w:t>
      </w:r>
      <w:proofErr w:type="spellEnd"/>
      <w:r w:rsidR="007B44C1" w:rsidRPr="0095444C">
        <w:rPr>
          <w:rFonts w:eastAsia="MS Mincho"/>
          <w:bCs/>
          <w:color w:val="000000" w:themeColor="text1"/>
          <w:sz w:val="22"/>
          <w:szCs w:val="22"/>
        </w:rPr>
        <w:t xml:space="preserve"> Binti Murad, </w:t>
      </w:r>
      <w:r w:rsidRPr="0095444C">
        <w:rPr>
          <w:rFonts w:eastAsia="MS Mincho"/>
          <w:bCs/>
          <w:color w:val="000000" w:themeColor="text1"/>
          <w:sz w:val="22"/>
          <w:szCs w:val="22"/>
          <w:vertAlign w:val="superscript"/>
        </w:rPr>
        <w:t>4</w:t>
      </w:r>
      <w:r w:rsidR="007B44C1" w:rsidRPr="0095444C">
        <w:rPr>
          <w:rFonts w:eastAsia="MS Mincho"/>
          <w:bCs/>
          <w:color w:val="000000" w:themeColor="text1"/>
          <w:sz w:val="22"/>
          <w:szCs w:val="22"/>
        </w:rPr>
        <w:t>Mustafa Mohammed Jawad</w:t>
      </w:r>
      <w:r w:rsidRPr="0095444C">
        <w:rPr>
          <w:rFonts w:eastAsia="MS Mincho"/>
          <w:bCs/>
          <w:color w:val="000000" w:themeColor="text1"/>
          <w:sz w:val="22"/>
          <w:szCs w:val="22"/>
        </w:rPr>
        <w:t>,</w:t>
      </w:r>
      <w:r w:rsidR="00DB31FE" w:rsidRPr="0095444C">
        <w:rPr>
          <w:rFonts w:eastAsia="MS Mincho"/>
          <w:bCs/>
          <w:color w:val="000000" w:themeColor="text1"/>
          <w:sz w:val="22"/>
          <w:szCs w:val="22"/>
          <w:vertAlign w:val="superscript"/>
        </w:rPr>
        <w:t xml:space="preserve"> </w:t>
      </w:r>
      <w:r w:rsidR="00B77433" w:rsidRPr="0095444C">
        <w:rPr>
          <w:rFonts w:eastAsia="MS Mincho"/>
          <w:bCs/>
          <w:color w:val="000000" w:themeColor="text1"/>
          <w:sz w:val="22"/>
          <w:szCs w:val="22"/>
          <w:vertAlign w:val="superscript"/>
        </w:rPr>
        <w:t>5</w:t>
      </w:r>
      <w:r w:rsidR="00DB31FE" w:rsidRPr="0095444C">
        <w:rPr>
          <w:rFonts w:eastAsia="MS Mincho"/>
          <w:bCs/>
          <w:color w:val="000000" w:themeColor="text1"/>
          <w:sz w:val="22"/>
          <w:szCs w:val="22"/>
        </w:rPr>
        <w:t>Hatem.O.Hanoosh,</w:t>
      </w:r>
      <w:r w:rsidR="00F54FBC" w:rsidRPr="0095444C">
        <w:rPr>
          <w:rFonts w:eastAsia="MS Mincho"/>
          <w:bCs/>
          <w:color w:val="000000" w:themeColor="text1"/>
          <w:sz w:val="22"/>
          <w:szCs w:val="22"/>
          <w:vertAlign w:val="superscript"/>
        </w:rPr>
        <w:t xml:space="preserve"> 6</w:t>
      </w:r>
      <w:r w:rsidR="00F54FBC" w:rsidRPr="0095444C">
        <w:rPr>
          <w:rFonts w:eastAsia="MS Mincho"/>
          <w:bCs/>
          <w:color w:val="000000" w:themeColor="text1"/>
          <w:sz w:val="22"/>
          <w:szCs w:val="22"/>
        </w:rPr>
        <w:t xml:space="preserve">Huda A </w:t>
      </w:r>
      <w:r w:rsidR="001E1327" w:rsidRPr="0095444C">
        <w:rPr>
          <w:rFonts w:eastAsia="MS Mincho"/>
          <w:bCs/>
          <w:color w:val="000000" w:themeColor="text1"/>
          <w:sz w:val="22"/>
          <w:szCs w:val="22"/>
        </w:rPr>
        <w:t>Maji</w:t>
      </w:r>
      <w:r w:rsidR="00F54FBC" w:rsidRPr="0095444C">
        <w:rPr>
          <w:rFonts w:eastAsia="MS Mincho"/>
          <w:bCs/>
          <w:color w:val="000000" w:themeColor="text1"/>
          <w:sz w:val="22"/>
          <w:szCs w:val="22"/>
        </w:rPr>
        <w:t xml:space="preserve">d, </w:t>
      </w:r>
      <w:r w:rsidR="00F54FBC" w:rsidRPr="0095444C">
        <w:rPr>
          <w:rFonts w:eastAsia="MS Mincho"/>
          <w:bCs/>
          <w:color w:val="000000" w:themeColor="text1"/>
          <w:sz w:val="22"/>
          <w:szCs w:val="22"/>
          <w:vertAlign w:val="superscript"/>
        </w:rPr>
        <w:t>7</w:t>
      </w:r>
      <w:r w:rsidR="00DB31FE" w:rsidRPr="0095444C">
        <w:rPr>
          <w:rFonts w:eastAsia="MS Mincho"/>
          <w:bCs/>
          <w:color w:val="000000" w:themeColor="text1"/>
          <w:sz w:val="22"/>
          <w:szCs w:val="22"/>
        </w:rPr>
        <w:t xml:space="preserve">Hussam. H. </w:t>
      </w:r>
      <w:proofErr w:type="spellStart"/>
      <w:r w:rsidR="00DB31FE" w:rsidRPr="0095444C">
        <w:rPr>
          <w:rFonts w:eastAsia="MS Mincho"/>
          <w:bCs/>
          <w:color w:val="000000" w:themeColor="text1"/>
          <w:sz w:val="22"/>
          <w:szCs w:val="22"/>
        </w:rPr>
        <w:t>Keriee</w:t>
      </w:r>
      <w:proofErr w:type="spellEnd"/>
      <w:r w:rsidR="00F54FBC" w:rsidRPr="0095444C">
        <w:rPr>
          <w:rFonts w:eastAsia="MS Mincho"/>
          <w:bCs/>
          <w:color w:val="000000" w:themeColor="text1"/>
          <w:sz w:val="22"/>
          <w:szCs w:val="22"/>
        </w:rPr>
        <w:t>,</w:t>
      </w:r>
      <w:r w:rsidR="007B4BC6" w:rsidRPr="0095444C">
        <w:rPr>
          <w:rFonts w:eastAsia="MS Mincho"/>
          <w:bCs/>
          <w:color w:val="000000" w:themeColor="text1"/>
          <w:sz w:val="22"/>
          <w:szCs w:val="22"/>
        </w:rPr>
        <w:t xml:space="preserve"> </w:t>
      </w:r>
      <w:r w:rsidR="007B4BC6" w:rsidRPr="0095444C">
        <w:rPr>
          <w:rFonts w:eastAsia="MS Mincho"/>
          <w:bCs/>
          <w:color w:val="000000" w:themeColor="text1"/>
          <w:sz w:val="22"/>
          <w:szCs w:val="22"/>
          <w:vertAlign w:val="superscript"/>
        </w:rPr>
        <w:t>8</w:t>
      </w:r>
      <w:r w:rsidR="007B4BC6" w:rsidRPr="0095444C">
        <w:rPr>
          <w:rFonts w:asciiTheme="majorBidi" w:hAnsiTheme="majorBidi" w:cstheme="majorBidi"/>
          <w:color w:val="000000" w:themeColor="text1"/>
          <w:sz w:val="22"/>
          <w:szCs w:val="22"/>
        </w:rPr>
        <w:t>Fahad Taha Al-</w:t>
      </w:r>
      <w:proofErr w:type="spellStart"/>
      <w:r w:rsidR="007B4BC6" w:rsidRPr="0095444C">
        <w:rPr>
          <w:rFonts w:asciiTheme="majorBidi" w:hAnsiTheme="majorBidi" w:cstheme="majorBidi"/>
          <w:color w:val="000000" w:themeColor="text1"/>
          <w:sz w:val="22"/>
          <w:szCs w:val="22"/>
        </w:rPr>
        <w:t>Dhief</w:t>
      </w:r>
      <w:proofErr w:type="spellEnd"/>
      <w:r w:rsidR="00F54FBC" w:rsidRPr="0095444C">
        <w:rPr>
          <w:rFonts w:eastAsia="MS Mincho"/>
          <w:bCs/>
          <w:color w:val="000000" w:themeColor="text1"/>
          <w:sz w:val="22"/>
          <w:szCs w:val="22"/>
        </w:rPr>
        <w:t xml:space="preserve"> and</w:t>
      </w:r>
      <w:r w:rsidRPr="0095444C">
        <w:rPr>
          <w:rFonts w:eastAsia="MS Mincho"/>
          <w:bCs/>
          <w:color w:val="000000" w:themeColor="text1"/>
          <w:sz w:val="22"/>
          <w:szCs w:val="22"/>
        </w:rPr>
        <w:t xml:space="preserve"> </w:t>
      </w:r>
      <w:r w:rsidR="00F54FBC" w:rsidRPr="0095444C">
        <w:rPr>
          <w:rFonts w:eastAsia="MS Mincho"/>
          <w:bCs/>
          <w:color w:val="000000" w:themeColor="text1"/>
          <w:sz w:val="22"/>
          <w:szCs w:val="22"/>
          <w:vertAlign w:val="superscript"/>
        </w:rPr>
        <w:t>9</w:t>
      </w:r>
      <w:r w:rsidR="00CD427B" w:rsidRPr="0095444C">
        <w:rPr>
          <w:rFonts w:eastAsia="MS Mincho"/>
          <w:bCs/>
          <w:color w:val="000000" w:themeColor="text1"/>
          <w:sz w:val="22"/>
          <w:szCs w:val="22"/>
        </w:rPr>
        <w:t xml:space="preserve">Muhammad Naeem </w:t>
      </w:r>
      <w:r w:rsidR="00CD427B">
        <w:rPr>
          <w:rFonts w:eastAsia="MS Mincho"/>
          <w:bCs/>
          <w:sz w:val="22"/>
          <w:szCs w:val="22"/>
        </w:rPr>
        <w:t>Iqbal</w:t>
      </w:r>
      <w:r w:rsidR="00B77433">
        <w:rPr>
          <w:rFonts w:eastAsia="MS Mincho"/>
          <w:bCs/>
          <w:sz w:val="22"/>
          <w:szCs w:val="22"/>
        </w:rPr>
        <w:t>.</w:t>
      </w:r>
    </w:p>
    <w:p w14:paraId="5E829EED" w14:textId="16C70B4E" w:rsidR="00ED42DC" w:rsidRPr="00B9070B" w:rsidRDefault="00ED42DC" w:rsidP="00ED42DC">
      <w:pPr>
        <w:jc w:val="center"/>
        <w:rPr>
          <w:rFonts w:eastAsia="MS Mincho"/>
        </w:rPr>
      </w:pPr>
      <w:r>
        <w:rPr>
          <w:rFonts w:eastAsia="MS Mincho"/>
          <w:vertAlign w:val="superscript"/>
        </w:rPr>
        <w:t>1,2,3,4,5</w:t>
      </w:r>
      <w:r w:rsidR="00F77FEB">
        <w:rPr>
          <w:rFonts w:eastAsia="MS Mincho"/>
          <w:vertAlign w:val="superscript"/>
        </w:rPr>
        <w:t>,</w:t>
      </w:r>
      <w:r w:rsidR="00D4356F">
        <w:rPr>
          <w:rFonts w:eastAsia="MS Mincho"/>
          <w:vertAlign w:val="superscript"/>
        </w:rPr>
        <w:t>7,8</w:t>
      </w:r>
      <w:r w:rsidR="00B9070B" w:rsidRPr="00B9070B">
        <w:rPr>
          <w:rFonts w:eastAsia="MS Mincho"/>
        </w:rPr>
        <w:t xml:space="preserve">Advanced </w:t>
      </w:r>
      <w:proofErr w:type="spellStart"/>
      <w:r w:rsidR="00B9070B" w:rsidRPr="00B9070B">
        <w:rPr>
          <w:rFonts w:eastAsia="MS Mincho"/>
        </w:rPr>
        <w:t>RF&amp;Microwave</w:t>
      </w:r>
      <w:proofErr w:type="spellEnd"/>
      <w:r w:rsidR="00B9070B" w:rsidRPr="00B9070B">
        <w:rPr>
          <w:rFonts w:eastAsia="MS Mincho"/>
        </w:rPr>
        <w:t xml:space="preserve"> Research Group, School of Electrical Engineering</w:t>
      </w:r>
    </w:p>
    <w:p w14:paraId="0C4DAD1A" w14:textId="77777777" w:rsidR="00B9070B" w:rsidRPr="00B9070B" w:rsidRDefault="00B9070B" w:rsidP="00B9070B">
      <w:pPr>
        <w:jc w:val="center"/>
        <w:rPr>
          <w:rFonts w:eastAsia="MS Mincho"/>
        </w:rPr>
      </w:pPr>
      <w:r w:rsidRPr="00B9070B">
        <w:rPr>
          <w:rFonts w:eastAsia="MS Mincho"/>
        </w:rPr>
        <w:t xml:space="preserve">Faculty of Engineering, </w:t>
      </w:r>
      <w:proofErr w:type="spellStart"/>
      <w:r w:rsidRPr="00B9070B">
        <w:rPr>
          <w:rFonts w:eastAsia="MS Mincho"/>
        </w:rPr>
        <w:t>Universiti</w:t>
      </w:r>
      <w:proofErr w:type="spellEnd"/>
      <w:r w:rsidRPr="00B9070B">
        <w:rPr>
          <w:rFonts w:eastAsia="MS Mincho"/>
        </w:rPr>
        <w:t xml:space="preserve"> </w:t>
      </w:r>
      <w:proofErr w:type="spellStart"/>
      <w:r w:rsidRPr="00B9070B">
        <w:rPr>
          <w:rFonts w:eastAsia="MS Mincho"/>
        </w:rPr>
        <w:t>Teknologi</w:t>
      </w:r>
      <w:proofErr w:type="spellEnd"/>
      <w:r w:rsidRPr="00B9070B">
        <w:rPr>
          <w:rFonts w:eastAsia="MS Mincho"/>
        </w:rPr>
        <w:t xml:space="preserve"> Malaysia, </w:t>
      </w:r>
    </w:p>
    <w:p w14:paraId="1AF68268" w14:textId="3228B8CE" w:rsidR="00B9070B" w:rsidRDefault="00B9070B" w:rsidP="00B9070B">
      <w:pPr>
        <w:jc w:val="center"/>
        <w:rPr>
          <w:rFonts w:eastAsia="MS Mincho"/>
        </w:rPr>
      </w:pPr>
      <w:r w:rsidRPr="00B9070B">
        <w:rPr>
          <w:rFonts w:eastAsia="MS Mincho"/>
        </w:rPr>
        <w:t xml:space="preserve">81310, </w:t>
      </w:r>
      <w:proofErr w:type="spellStart"/>
      <w:r w:rsidRPr="00B9070B">
        <w:rPr>
          <w:rFonts w:eastAsia="MS Mincho"/>
        </w:rPr>
        <w:t>Skudai</w:t>
      </w:r>
      <w:proofErr w:type="spellEnd"/>
      <w:r w:rsidRPr="00B9070B">
        <w:rPr>
          <w:rFonts w:eastAsia="MS Mincho"/>
        </w:rPr>
        <w:t>, Johor Bahru, Johor, Malaysia</w:t>
      </w:r>
    </w:p>
    <w:p w14:paraId="76B0782D" w14:textId="5BB80449" w:rsidR="00ED42DC" w:rsidRPr="00ED42DC" w:rsidRDefault="00F54FBC" w:rsidP="00ED42DC">
      <w:pPr>
        <w:jc w:val="center"/>
        <w:rPr>
          <w:rFonts w:eastAsia="MS Mincho"/>
        </w:rPr>
      </w:pPr>
      <w:r>
        <w:rPr>
          <w:rFonts w:eastAsia="MS Mincho"/>
          <w:vertAlign w:val="superscript"/>
        </w:rPr>
        <w:t>6</w:t>
      </w:r>
      <w:r w:rsidR="001E1327">
        <w:rPr>
          <w:rFonts w:eastAsia="MS Mincho"/>
        </w:rPr>
        <w:t>F</w:t>
      </w:r>
      <w:r w:rsidR="00ED42DC" w:rsidRPr="00ED42DC">
        <w:rPr>
          <w:rFonts w:eastAsia="MS Mincho"/>
        </w:rPr>
        <w:t>aculty of Engineering Technology (FTK) Department if Electrical Engineering Technology</w:t>
      </w:r>
    </w:p>
    <w:p w14:paraId="5F467F4A" w14:textId="20130101" w:rsidR="00ED42DC" w:rsidRPr="00B9070B" w:rsidRDefault="00ED42DC" w:rsidP="00ED42DC">
      <w:pPr>
        <w:jc w:val="center"/>
        <w:rPr>
          <w:rFonts w:eastAsia="MS Mincho"/>
        </w:rPr>
      </w:pPr>
      <w:proofErr w:type="spellStart"/>
      <w:r w:rsidRPr="00ED42DC">
        <w:rPr>
          <w:rFonts w:eastAsia="MS Mincho"/>
        </w:rPr>
        <w:t>Universiti</w:t>
      </w:r>
      <w:proofErr w:type="spellEnd"/>
      <w:r w:rsidRPr="00ED42DC">
        <w:rPr>
          <w:rFonts w:eastAsia="MS Mincho"/>
        </w:rPr>
        <w:t xml:space="preserve"> Tun Hussein Onn Malaysia, </w:t>
      </w:r>
      <w:proofErr w:type="spellStart"/>
      <w:r w:rsidRPr="00ED42DC">
        <w:rPr>
          <w:rFonts w:eastAsia="MS Mincho"/>
        </w:rPr>
        <w:t>Hab</w:t>
      </w:r>
      <w:proofErr w:type="spellEnd"/>
      <w:r w:rsidRPr="00ED42DC">
        <w:rPr>
          <w:rFonts w:eastAsia="MS Mincho"/>
        </w:rPr>
        <w:t xml:space="preserve"> </w:t>
      </w:r>
      <w:proofErr w:type="spellStart"/>
      <w:r w:rsidRPr="00ED42DC">
        <w:rPr>
          <w:rFonts w:eastAsia="MS Mincho"/>
        </w:rPr>
        <w:t>pendidikan</w:t>
      </w:r>
      <w:proofErr w:type="spellEnd"/>
      <w:r w:rsidRPr="00ED42DC">
        <w:rPr>
          <w:rFonts w:eastAsia="MS Mincho"/>
        </w:rPr>
        <w:t xml:space="preserve"> Tinggi </w:t>
      </w:r>
      <w:proofErr w:type="spellStart"/>
      <w:r w:rsidRPr="00ED42DC">
        <w:rPr>
          <w:rFonts w:eastAsia="MS Mincho"/>
        </w:rPr>
        <w:t>Pagoh</w:t>
      </w:r>
      <w:proofErr w:type="spellEnd"/>
      <w:r w:rsidRPr="00ED42DC">
        <w:rPr>
          <w:rFonts w:eastAsia="MS Mincho"/>
        </w:rPr>
        <w:t xml:space="preserve"> KM1 Jalan </w:t>
      </w:r>
      <w:proofErr w:type="spellStart"/>
      <w:r w:rsidRPr="00ED42DC">
        <w:rPr>
          <w:rFonts w:eastAsia="MS Mincho"/>
        </w:rPr>
        <w:t>Panchor</w:t>
      </w:r>
      <w:proofErr w:type="spellEnd"/>
      <w:r w:rsidRPr="00ED42DC">
        <w:rPr>
          <w:rFonts w:eastAsia="MS Mincho"/>
        </w:rPr>
        <w:t xml:space="preserve">, </w:t>
      </w:r>
      <w:proofErr w:type="spellStart"/>
      <w:r w:rsidRPr="00ED42DC">
        <w:rPr>
          <w:rFonts w:eastAsia="MS Mincho"/>
        </w:rPr>
        <w:t>Panchor</w:t>
      </w:r>
      <w:proofErr w:type="spellEnd"/>
      <w:r w:rsidRPr="00ED42DC">
        <w:rPr>
          <w:rFonts w:eastAsia="MS Mincho"/>
        </w:rPr>
        <w:t xml:space="preserve"> Johor84600 Malaysia</w:t>
      </w:r>
    </w:p>
    <w:p w14:paraId="7DF59FF3" w14:textId="6B867615" w:rsidR="00B9070B" w:rsidRPr="00B9070B" w:rsidRDefault="00D4356F" w:rsidP="00B9070B">
      <w:pPr>
        <w:jc w:val="center"/>
        <w:rPr>
          <w:rFonts w:eastAsia="MS Mincho"/>
        </w:rPr>
      </w:pPr>
      <w:r>
        <w:rPr>
          <w:rFonts w:eastAsia="MS Mincho"/>
        </w:rPr>
        <w:t>y</w:t>
      </w:r>
      <w:r w:rsidR="00B9070B" w:rsidRPr="00B9070B">
        <w:rPr>
          <w:rFonts w:eastAsia="MS Mincho"/>
        </w:rPr>
        <w:t xml:space="preserve">aqthanm79@gmail.com </w:t>
      </w:r>
    </w:p>
    <w:p w14:paraId="2BDA898A" w14:textId="77777777" w:rsidR="00904D6D" w:rsidRPr="00E2599A" w:rsidRDefault="00904D6D" w:rsidP="001F6261">
      <w:pPr>
        <w:rPr>
          <w:sz w:val="18"/>
          <w:szCs w:val="18"/>
        </w:rPr>
      </w:pPr>
    </w:p>
    <w:tbl>
      <w:tblPr>
        <w:tblStyle w:val="TableGrid"/>
        <w:tblW w:w="8897" w:type="dxa"/>
        <w:tblLook w:val="04A0" w:firstRow="1" w:lastRow="0" w:firstColumn="1" w:lastColumn="0" w:noHBand="0" w:noVBand="1"/>
      </w:tblPr>
      <w:tblGrid>
        <w:gridCol w:w="2802"/>
        <w:gridCol w:w="283"/>
        <w:gridCol w:w="5812"/>
      </w:tblGrid>
      <w:tr w:rsidR="006B027E" w14:paraId="13F42C19" w14:textId="77777777" w:rsidTr="00004CA9">
        <w:tc>
          <w:tcPr>
            <w:tcW w:w="2802" w:type="dxa"/>
            <w:tcBorders>
              <w:top w:val="double" w:sz="4" w:space="0" w:color="auto"/>
              <w:left w:val="nil"/>
              <w:bottom w:val="single" w:sz="4" w:space="0" w:color="auto"/>
              <w:right w:val="nil"/>
            </w:tcBorders>
          </w:tcPr>
          <w:p w14:paraId="79DB3823" w14:textId="77777777"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14:paraId="6A05A214" w14:textId="77777777"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14:paraId="7527D3C5" w14:textId="13A00948" w:rsidR="00957C11" w:rsidRPr="00957C11" w:rsidRDefault="00957C11" w:rsidP="00957C11">
            <w:pPr>
              <w:spacing w:before="120"/>
              <w:rPr>
                <w:color w:val="000000"/>
                <w:sz w:val="24"/>
                <w:szCs w:val="24"/>
              </w:rPr>
            </w:pPr>
            <w:r w:rsidRPr="00957C11">
              <w:rPr>
                <w:b/>
                <w:bCs/>
                <w:iCs/>
                <w:color w:val="000000"/>
              </w:rPr>
              <w:t xml:space="preserve">ABSTRACT </w:t>
            </w:r>
          </w:p>
        </w:tc>
      </w:tr>
      <w:tr w:rsidR="00941203" w14:paraId="1BD967F7" w14:textId="77777777" w:rsidTr="00004CA9">
        <w:trPr>
          <w:trHeight w:val="1268"/>
        </w:trPr>
        <w:tc>
          <w:tcPr>
            <w:tcW w:w="2802" w:type="dxa"/>
            <w:tcBorders>
              <w:top w:val="single" w:sz="4" w:space="0" w:color="auto"/>
              <w:left w:val="nil"/>
              <w:bottom w:val="single" w:sz="4" w:space="0" w:color="auto"/>
              <w:right w:val="nil"/>
            </w:tcBorders>
          </w:tcPr>
          <w:p w14:paraId="194C748E" w14:textId="77777777" w:rsidR="00941203" w:rsidRDefault="00941203" w:rsidP="00957C11">
            <w:pPr>
              <w:jc w:val="both"/>
            </w:pPr>
          </w:p>
          <w:p w14:paraId="25202B47" w14:textId="77777777" w:rsidR="00941203" w:rsidRPr="00957C11" w:rsidRDefault="00941203" w:rsidP="00941203">
            <w:pPr>
              <w:jc w:val="both"/>
            </w:pPr>
          </w:p>
        </w:tc>
        <w:tc>
          <w:tcPr>
            <w:tcW w:w="283" w:type="dxa"/>
            <w:vMerge w:val="restart"/>
            <w:tcBorders>
              <w:top w:val="nil"/>
              <w:left w:val="nil"/>
              <w:bottom w:val="nil"/>
              <w:right w:val="nil"/>
            </w:tcBorders>
          </w:tcPr>
          <w:p w14:paraId="5E290567" w14:textId="77777777" w:rsidR="00941203" w:rsidRDefault="00941203" w:rsidP="00957C11">
            <w:pPr>
              <w:spacing w:before="120"/>
              <w:jc w:val="both"/>
            </w:pPr>
          </w:p>
        </w:tc>
        <w:tc>
          <w:tcPr>
            <w:tcW w:w="5812" w:type="dxa"/>
            <w:vMerge w:val="restart"/>
            <w:tcBorders>
              <w:top w:val="single" w:sz="4" w:space="0" w:color="auto"/>
              <w:left w:val="nil"/>
              <w:bottom w:val="nil"/>
              <w:right w:val="nil"/>
            </w:tcBorders>
          </w:tcPr>
          <w:p w14:paraId="70C647D0" w14:textId="52C1367B" w:rsidR="00A76573" w:rsidRPr="00A76573" w:rsidRDefault="00BF13B2" w:rsidP="00A76573">
            <w:pPr>
              <w:spacing w:before="120"/>
              <w:jc w:val="both"/>
              <w:rPr>
                <w:iCs/>
                <w:color w:val="000000"/>
                <w:sz w:val="18"/>
                <w:szCs w:val="18"/>
              </w:rPr>
            </w:pPr>
            <w:r w:rsidRPr="00BF13B2">
              <w:rPr>
                <w:bCs/>
                <w:iCs/>
                <w:color w:val="000000"/>
                <w:sz w:val="18"/>
                <w:szCs w:val="18"/>
              </w:rPr>
              <w:t>In this paper, two antennas are designed using substrate integrated waveguide (SIW) and microstrip technology at 28 GHz. Parametric study for both antennas is presented to demonstrate the performance at millimeter wave frequency. Roger RT5880 substrates are used to implement the antennas with two thicknesses of 0.508 mm and 0.127 mm respectively. Both antennas have the same size of substrate 12 mm × 12 mm with a full ground plane was used. The simulation results showed that the antenna with SIW and roger RT 5880 substrate thickness 0.508 has better performance in term of return loss and radiation pattern than the microstrip patch antenna at 28 GHz. A return loss more than -10 dB and the gain</w:t>
            </w:r>
            <w:r w:rsidR="0095444C">
              <w:rPr>
                <w:bCs/>
                <w:iCs/>
                <w:color w:val="000000"/>
                <w:sz w:val="18"/>
                <w:szCs w:val="18"/>
              </w:rPr>
              <w:t xml:space="preserve"> is</w:t>
            </w:r>
            <w:r w:rsidR="001E1327">
              <w:rPr>
                <w:bCs/>
                <w:iCs/>
                <w:color w:val="000000"/>
                <w:sz w:val="18"/>
                <w:szCs w:val="18"/>
              </w:rPr>
              <w:t xml:space="preserve"> </w:t>
            </w:r>
            <w:r w:rsidRPr="00BF13B2">
              <w:rPr>
                <w:bCs/>
                <w:iCs/>
                <w:color w:val="000000"/>
                <w:sz w:val="18"/>
                <w:szCs w:val="18"/>
              </w:rPr>
              <w:t xml:space="preserve">6.4 </w:t>
            </w:r>
            <w:proofErr w:type="gramStart"/>
            <w:r w:rsidRPr="00BF13B2">
              <w:rPr>
                <w:bCs/>
                <w:iCs/>
                <w:color w:val="000000"/>
                <w:sz w:val="18"/>
                <w:szCs w:val="18"/>
              </w:rPr>
              <w:t>dB  obtained</w:t>
            </w:r>
            <w:proofErr w:type="gramEnd"/>
            <w:r w:rsidRPr="00BF13B2">
              <w:rPr>
                <w:bCs/>
                <w:iCs/>
                <w:color w:val="000000"/>
                <w:sz w:val="18"/>
                <w:szCs w:val="18"/>
              </w:rPr>
              <w:t>. This proving to increase the realized gain by implementing SIW at millimeter wave frequency</w:t>
            </w:r>
            <w:r w:rsidR="00A76573" w:rsidRPr="00A76573">
              <w:rPr>
                <w:bCs/>
                <w:iCs/>
                <w:color w:val="000000"/>
                <w:sz w:val="18"/>
                <w:szCs w:val="18"/>
              </w:rPr>
              <w:t>.</w:t>
            </w:r>
          </w:p>
          <w:p w14:paraId="66C12C9D" w14:textId="58347DAD" w:rsidR="00941203" w:rsidRPr="00957C11" w:rsidRDefault="00941203" w:rsidP="00957C11">
            <w:pPr>
              <w:spacing w:before="120"/>
              <w:jc w:val="both"/>
            </w:pPr>
          </w:p>
        </w:tc>
      </w:tr>
      <w:tr w:rsidR="00941203" w14:paraId="122F8484" w14:textId="77777777" w:rsidTr="00004CA9">
        <w:trPr>
          <w:trHeight w:val="1231"/>
        </w:trPr>
        <w:tc>
          <w:tcPr>
            <w:tcW w:w="2802" w:type="dxa"/>
            <w:tcBorders>
              <w:top w:val="single" w:sz="4" w:space="0" w:color="auto"/>
              <w:left w:val="nil"/>
              <w:bottom w:val="nil"/>
              <w:right w:val="nil"/>
            </w:tcBorders>
          </w:tcPr>
          <w:p w14:paraId="7E763BE7" w14:textId="77777777" w:rsidR="00941203" w:rsidRPr="007F286F" w:rsidRDefault="00941203" w:rsidP="00941203">
            <w:pPr>
              <w:spacing w:before="120" w:after="120"/>
              <w:jc w:val="both"/>
              <w:rPr>
                <w:b/>
                <w:i/>
              </w:rPr>
            </w:pPr>
            <w:r w:rsidRPr="007F286F">
              <w:rPr>
                <w:b/>
                <w:i/>
              </w:rPr>
              <w:t>Keyword:</w:t>
            </w:r>
          </w:p>
          <w:p w14:paraId="2467B293" w14:textId="77777777" w:rsidR="00A76573" w:rsidRDefault="00A76573" w:rsidP="00A76573">
            <w:pPr>
              <w:jc w:val="both"/>
            </w:pPr>
            <w:r w:rsidRPr="00A76573">
              <w:t xml:space="preserve">SIW </w:t>
            </w:r>
          </w:p>
          <w:p w14:paraId="2CF840E8" w14:textId="77777777" w:rsidR="00A76573" w:rsidRDefault="00A76573" w:rsidP="00941203">
            <w:pPr>
              <w:jc w:val="both"/>
            </w:pPr>
            <w:r>
              <w:t xml:space="preserve">microstrip </w:t>
            </w:r>
          </w:p>
          <w:p w14:paraId="1B38E3DE" w14:textId="77777777" w:rsidR="00A76573" w:rsidRDefault="00A76573" w:rsidP="00941203">
            <w:pPr>
              <w:jc w:val="both"/>
            </w:pPr>
            <w:proofErr w:type="spellStart"/>
            <w:r>
              <w:t>millimeterwave</w:t>
            </w:r>
            <w:proofErr w:type="spellEnd"/>
            <w:r>
              <w:t xml:space="preserve"> </w:t>
            </w:r>
          </w:p>
          <w:p w14:paraId="6B2E812E" w14:textId="3E2E6C04" w:rsidR="00941203" w:rsidRPr="007F286F" w:rsidRDefault="00941203" w:rsidP="00941203">
            <w:pPr>
              <w:jc w:val="both"/>
              <w:rPr>
                <w:b/>
                <w:i/>
              </w:rPr>
            </w:pPr>
          </w:p>
        </w:tc>
        <w:tc>
          <w:tcPr>
            <w:tcW w:w="283" w:type="dxa"/>
            <w:vMerge/>
            <w:tcBorders>
              <w:top w:val="nil"/>
              <w:left w:val="nil"/>
              <w:bottom w:val="nil"/>
              <w:right w:val="nil"/>
            </w:tcBorders>
          </w:tcPr>
          <w:p w14:paraId="721EBBC4" w14:textId="77777777" w:rsidR="00941203" w:rsidRDefault="00941203" w:rsidP="00957C11">
            <w:pPr>
              <w:spacing w:before="120"/>
              <w:jc w:val="both"/>
            </w:pPr>
          </w:p>
        </w:tc>
        <w:tc>
          <w:tcPr>
            <w:tcW w:w="5812" w:type="dxa"/>
            <w:vMerge/>
            <w:tcBorders>
              <w:top w:val="nil"/>
              <w:left w:val="nil"/>
              <w:bottom w:val="nil"/>
              <w:right w:val="nil"/>
            </w:tcBorders>
          </w:tcPr>
          <w:p w14:paraId="20164A5D" w14:textId="77777777" w:rsidR="00941203" w:rsidRPr="00957C11" w:rsidRDefault="00941203" w:rsidP="00957C11">
            <w:pPr>
              <w:spacing w:before="120"/>
              <w:jc w:val="both"/>
              <w:rPr>
                <w:iCs/>
                <w:color w:val="000000"/>
                <w:sz w:val="18"/>
                <w:szCs w:val="18"/>
              </w:rPr>
            </w:pPr>
          </w:p>
        </w:tc>
      </w:tr>
      <w:tr w:rsidR="007F286F" w14:paraId="5FBCFA3E" w14:textId="77777777" w:rsidTr="00004CA9">
        <w:tc>
          <w:tcPr>
            <w:tcW w:w="8897" w:type="dxa"/>
            <w:gridSpan w:val="3"/>
            <w:tcBorders>
              <w:top w:val="nil"/>
              <w:left w:val="nil"/>
              <w:bottom w:val="double" w:sz="4" w:space="0" w:color="auto"/>
              <w:right w:val="nil"/>
            </w:tcBorders>
          </w:tcPr>
          <w:p w14:paraId="5BC2EAF7" w14:textId="77777777" w:rsidR="00941203" w:rsidRPr="00957C11" w:rsidRDefault="00941203" w:rsidP="006B027E">
            <w:pPr>
              <w:spacing w:after="120"/>
              <w:rPr>
                <w:color w:val="000000"/>
                <w:sz w:val="18"/>
                <w:szCs w:val="18"/>
              </w:rPr>
            </w:pPr>
          </w:p>
        </w:tc>
      </w:tr>
    </w:tbl>
    <w:p w14:paraId="6FD907AB" w14:textId="77777777" w:rsidR="00957C11" w:rsidRDefault="00957C11" w:rsidP="00957C11">
      <w:pPr>
        <w:jc w:val="both"/>
      </w:pPr>
    </w:p>
    <w:p w14:paraId="74082194" w14:textId="77777777" w:rsidR="00C07BEF" w:rsidRPr="00957C11" w:rsidRDefault="00C07BEF" w:rsidP="00957C11">
      <w:pPr>
        <w:jc w:val="both"/>
      </w:pPr>
    </w:p>
    <w:p w14:paraId="76FD31B5" w14:textId="2FC3F1B8"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Pr>
          <w:b/>
          <w:bCs/>
        </w:rPr>
        <w:t xml:space="preserve"> </w:t>
      </w:r>
    </w:p>
    <w:p w14:paraId="021C9D57" w14:textId="4050EAB2" w:rsidR="00A76573" w:rsidRPr="00ED0888" w:rsidRDefault="00A76573" w:rsidP="00356485">
      <w:pPr>
        <w:jc w:val="both"/>
      </w:pPr>
      <w:r>
        <w:t xml:space="preserve">    </w:t>
      </w:r>
      <w:r w:rsidR="009C4412">
        <w:t xml:space="preserve"> </w:t>
      </w:r>
      <w:r>
        <w:t xml:space="preserve">  </w:t>
      </w:r>
      <w:r w:rsidRPr="00A76573">
        <w:rPr>
          <w:lang w:val="id-ID"/>
        </w:rPr>
        <w:t>Recently, the demands for high gain antenna with low profile for millimeter wave (mm-Wave) are needed. The target is to increase the receiver sensitivity at the user point.  However, the pathloss and components loss are the major factors that should be taken in consideration in the mm-wave frequency [1</w:t>
      </w:r>
      <w:r w:rsidRPr="0034766D">
        <w:rPr>
          <w:lang w:val="id-ID"/>
        </w:rPr>
        <w:t>].</w:t>
      </w:r>
      <w:r w:rsidR="0090695B" w:rsidRPr="0034766D">
        <w:rPr>
          <w:lang w:val="en-MY"/>
        </w:rPr>
        <w:t xml:space="preserve"> various techniques are bas</w:t>
      </w:r>
      <w:r w:rsidR="0090695B" w:rsidRPr="00B77433">
        <w:rPr>
          <w:lang w:val="en-MY"/>
        </w:rPr>
        <w:t>ed on the finite-difference time-domain technique or the finite-difference frequency domain [2], the boundary integral-resonant mode expansion (BI-RME) technique [3], the method of lines [4] and the transverse resonance method [5].</w:t>
      </w:r>
      <w:r w:rsidR="00CC12AF" w:rsidRPr="00B77433">
        <w:rPr>
          <w:lang w:val="en-MY"/>
        </w:rPr>
        <w:t xml:space="preserve"> there are antenna configurations that have been done in the literature. A modified Vivaldi radiator was introduced in [6]: it consists of a dual V-type linearly tapered slot antenna, with </w:t>
      </w:r>
      <w:proofErr w:type="spellStart"/>
      <w:r w:rsidR="00CC12AF" w:rsidRPr="00B77433">
        <w:rPr>
          <w:lang w:val="en-MY"/>
        </w:rPr>
        <w:t>center</w:t>
      </w:r>
      <w:proofErr w:type="spellEnd"/>
      <w:r w:rsidR="00CC12AF" w:rsidRPr="00B77433">
        <w:rPr>
          <w:lang w:val="en-MY"/>
        </w:rPr>
        <w:t xml:space="preserve"> frequency at 36 GHz. Also, this antenna topology suited for integration in SIW technology. Cavity-backed SIW antennas have been improved  [7 – 9]. The single structure was offered in [7]: it contains a slotted SIW cavity supported by a coplanar waveguide</w:t>
      </w:r>
      <w:r w:rsidR="002B6ACD" w:rsidRPr="00B77433">
        <w:rPr>
          <w:lang w:val="en-MY"/>
        </w:rPr>
        <w:t>, Compact, single-substrate cavity-backed slot and patch oscillator antennas were offered in [10], respectively. A non-detailed schematic of the design circuit</w:t>
      </w:r>
      <w:r w:rsidR="00CC12AF" w:rsidRPr="00B77433">
        <w:rPr>
          <w:lang w:val="en-MY"/>
        </w:rPr>
        <w:t>.</w:t>
      </w:r>
      <w:r w:rsidR="00356485" w:rsidRPr="00B77433">
        <w:t xml:space="preserve"> Various techniques of active antennas, such as injection locking, cavity control, varactor tuned antenna, and oscillation feedback loop, have been presented</w:t>
      </w:r>
      <w:r w:rsidR="0090695B" w:rsidRPr="00B77433">
        <w:rPr>
          <w:lang w:val="en-MY"/>
        </w:rPr>
        <w:t xml:space="preserve"> </w:t>
      </w:r>
      <w:r w:rsidRPr="00B77433">
        <w:rPr>
          <w:lang w:val="id-ID"/>
        </w:rPr>
        <w:t>[</w:t>
      </w:r>
      <w:r w:rsidR="00CC12AF" w:rsidRPr="00B77433">
        <w:rPr>
          <w:lang w:val="en-MY"/>
        </w:rPr>
        <w:t>1</w:t>
      </w:r>
      <w:r w:rsidR="002B6ACD" w:rsidRPr="00B77433">
        <w:rPr>
          <w:lang w:val="en-MY"/>
        </w:rPr>
        <w:t>1</w:t>
      </w:r>
      <w:r w:rsidRPr="00B77433">
        <w:rPr>
          <w:lang w:val="id-ID"/>
        </w:rPr>
        <w:t>]. Microstrip patch antennas (MPAs) have been used in wireless</w:t>
      </w:r>
      <w:r w:rsidRPr="00A76573">
        <w:rPr>
          <w:lang w:val="id-ID"/>
        </w:rPr>
        <w:t xml:space="preserve"> and telecommunication systems but It offers lower gain also It has lower power handling capability. Recently, substrate integrated waveguide (SIW) has been used more than common waveguide and microstrip because it is bulky and expensive [</w:t>
      </w:r>
      <w:r w:rsidR="00CC12AF">
        <w:rPr>
          <w:lang w:val="en-MY"/>
        </w:rPr>
        <w:t>1</w:t>
      </w:r>
      <w:r w:rsidR="002B6ACD">
        <w:rPr>
          <w:lang w:val="en-MY"/>
        </w:rPr>
        <w:t>2</w:t>
      </w:r>
      <w:r w:rsidRPr="00A76573">
        <w:rPr>
          <w:lang w:val="id-ID"/>
        </w:rPr>
        <w:t>]. The parameters of the SIW cavity should be designed with care. The vias spacing (S) and diameter (D) affect considerably the return and radiation losses, whereas, the waveguide width (WSIW) controls the cut-off frequency and propagation constant [</w:t>
      </w:r>
      <w:r w:rsidR="00CC12AF">
        <w:rPr>
          <w:lang w:val="en-MY"/>
        </w:rPr>
        <w:t>1</w:t>
      </w:r>
      <w:r w:rsidR="002B6ACD">
        <w:rPr>
          <w:lang w:val="en-MY"/>
        </w:rPr>
        <w:t>3</w:t>
      </w:r>
      <w:r w:rsidRPr="00A76573">
        <w:rPr>
          <w:lang w:val="id-ID"/>
        </w:rPr>
        <w:t xml:space="preserve">]. </w:t>
      </w:r>
      <w:r w:rsidR="00E13643" w:rsidRPr="00E13643">
        <w:rPr>
          <w:lang w:val="id-ID"/>
        </w:rPr>
        <w:t xml:space="preserve">the current flowing through the probe makes a magnetic field, which matches with the magnetic field inside the SIW structure </w:t>
      </w:r>
      <w:r w:rsidRPr="00A76573">
        <w:rPr>
          <w:lang w:val="id-ID"/>
        </w:rPr>
        <w:t>[</w:t>
      </w:r>
      <w:r w:rsidR="00CC12AF">
        <w:rPr>
          <w:lang w:val="en-MY"/>
        </w:rPr>
        <w:t>1</w:t>
      </w:r>
      <w:r w:rsidR="002B6ACD">
        <w:rPr>
          <w:lang w:val="en-MY"/>
        </w:rPr>
        <w:t>4</w:t>
      </w:r>
      <w:r w:rsidRPr="00A76573">
        <w:rPr>
          <w:lang w:val="id-ID"/>
        </w:rPr>
        <w:t>]. At millimeter-wave frequencies, high gain antennas are required to overcome the signal attenuation due to oxygen molecules absorption [</w:t>
      </w:r>
      <w:r w:rsidR="0034766D">
        <w:rPr>
          <w:lang w:val="en-MY"/>
        </w:rPr>
        <w:t>1</w:t>
      </w:r>
      <w:r w:rsidR="002B6ACD">
        <w:rPr>
          <w:lang w:val="en-MY"/>
        </w:rPr>
        <w:t>5</w:t>
      </w:r>
      <w:r w:rsidRPr="00A76573">
        <w:rPr>
          <w:lang w:val="id-ID"/>
        </w:rPr>
        <w:t>].</w:t>
      </w:r>
      <w:r w:rsidR="00F8278A">
        <w:rPr>
          <w:lang w:val="en-MY"/>
        </w:rPr>
        <w:t xml:space="preserve"> </w:t>
      </w:r>
      <w:r w:rsidR="00F8278A" w:rsidRPr="00F8278A">
        <w:rPr>
          <w:lang w:val="en-MY"/>
        </w:rPr>
        <w:t>to make the antenna radiate two-band need to request in order to use the currently available allocated 5G spectrums in a wave system</w:t>
      </w:r>
      <w:r w:rsidR="00F8278A">
        <w:rPr>
          <w:lang w:val="en-MY"/>
        </w:rPr>
        <w:t xml:space="preserve"> [</w:t>
      </w:r>
      <w:r w:rsidR="0034766D">
        <w:rPr>
          <w:lang w:val="en-MY"/>
        </w:rPr>
        <w:t>1</w:t>
      </w:r>
      <w:r w:rsidR="002B6ACD">
        <w:rPr>
          <w:lang w:val="en-MY"/>
        </w:rPr>
        <w:t>6</w:t>
      </w:r>
      <w:r w:rsidR="00F8278A">
        <w:rPr>
          <w:lang w:val="en-MY"/>
        </w:rPr>
        <w:t>].</w:t>
      </w:r>
      <w:r w:rsidR="00EC6F3B">
        <w:rPr>
          <w:lang w:val="en-MY"/>
        </w:rPr>
        <w:t xml:space="preserve"> [</w:t>
      </w:r>
      <w:r w:rsidR="0034766D">
        <w:rPr>
          <w:lang w:val="en-MY"/>
        </w:rPr>
        <w:t>1</w:t>
      </w:r>
      <w:r w:rsidR="002B6ACD">
        <w:rPr>
          <w:lang w:val="en-MY"/>
        </w:rPr>
        <w:t>7</w:t>
      </w:r>
      <w:r w:rsidR="00EC6F3B">
        <w:rPr>
          <w:lang w:val="en-MY"/>
        </w:rPr>
        <w:t xml:space="preserve">] </w:t>
      </w:r>
      <w:r w:rsidR="00EC6F3B" w:rsidRPr="00EC6F3B">
        <w:rPr>
          <w:lang w:val="en-MY"/>
        </w:rPr>
        <w:t>The antenna consists of a 1-to-8 way SIW power divider and 8 Vivaldi element however this design wide bandwidth (38.9 GHz ~ 45.1 GHz) with this high-frequency be a complex design</w:t>
      </w:r>
      <w:r w:rsidR="00A23FF3">
        <w:rPr>
          <w:lang w:val="en-MY"/>
        </w:rPr>
        <w:t>. [</w:t>
      </w:r>
      <w:r w:rsidR="0034766D">
        <w:rPr>
          <w:lang w:val="en-MY"/>
        </w:rPr>
        <w:t>1</w:t>
      </w:r>
      <w:r w:rsidR="002B6ACD">
        <w:rPr>
          <w:lang w:val="en-MY"/>
        </w:rPr>
        <w:t>8</w:t>
      </w:r>
      <w:r w:rsidR="00A23FF3">
        <w:rPr>
          <w:lang w:val="en-MY"/>
        </w:rPr>
        <w:t>], [1</w:t>
      </w:r>
      <w:r w:rsidR="002B6ACD">
        <w:rPr>
          <w:lang w:val="en-MY"/>
        </w:rPr>
        <w:t>9</w:t>
      </w:r>
      <w:r w:rsidR="00A23FF3">
        <w:rPr>
          <w:lang w:val="en-MY"/>
        </w:rPr>
        <w:t xml:space="preserve">] </w:t>
      </w:r>
      <w:r w:rsidR="00A23FF3" w:rsidRPr="00A23FF3">
        <w:rPr>
          <w:lang w:val="en-MY"/>
        </w:rPr>
        <w:t>Multiple-input-multiple-output (MIMO)  and designed with the guidance of a Genetic Algorithm (GA) antennas are broadly used for the improvement of antenna capacity and this technology has been done for 4G as well as 5G communications</w:t>
      </w:r>
      <w:r w:rsidR="00EC6F3B">
        <w:rPr>
          <w:lang w:val="en-MY"/>
        </w:rPr>
        <w:t>.</w:t>
      </w:r>
      <w:r w:rsidR="00E924D2">
        <w:rPr>
          <w:lang w:val="en-MY"/>
        </w:rPr>
        <w:t xml:space="preserve"> </w:t>
      </w:r>
      <w:r w:rsidR="00E924D2" w:rsidRPr="0090695B">
        <w:rPr>
          <w:lang w:val="en-MY"/>
        </w:rPr>
        <w:t xml:space="preserve">Wireless systems have taken an increased interest, as new applying for </w:t>
      </w:r>
      <w:proofErr w:type="spellStart"/>
      <w:r w:rsidR="00E924D2" w:rsidRPr="0090695B">
        <w:rPr>
          <w:lang w:val="en-MY"/>
        </w:rPr>
        <w:t>millimeter</w:t>
      </w:r>
      <w:proofErr w:type="spellEnd"/>
      <w:r w:rsidR="00E924D2" w:rsidRPr="0090695B">
        <w:rPr>
          <w:lang w:val="en-MY"/>
        </w:rPr>
        <w:t xml:space="preserve"> waves (mm-waves) is being introduced and improved. In fact, a kind </w:t>
      </w:r>
      <w:r w:rsidR="00E924D2" w:rsidRPr="0090695B">
        <w:rPr>
          <w:lang w:val="en-MY"/>
        </w:rPr>
        <w:lastRenderedPageBreak/>
        <w:t>of application has been recently offered in the frequency range over 60– 94 GHz, including wireless networks [</w:t>
      </w:r>
      <w:r w:rsidR="002B6ACD">
        <w:rPr>
          <w:lang w:val="en-MY"/>
        </w:rPr>
        <w:t>20</w:t>
      </w:r>
      <w:r w:rsidR="00E924D2" w:rsidRPr="0090695B">
        <w:rPr>
          <w:lang w:val="en-MY"/>
        </w:rPr>
        <w:t>], automotive radars [</w:t>
      </w:r>
      <w:r w:rsidR="002B6ACD">
        <w:rPr>
          <w:lang w:val="en-MY"/>
        </w:rPr>
        <w:t>21</w:t>
      </w:r>
      <w:r w:rsidR="00E924D2" w:rsidRPr="0090695B">
        <w:rPr>
          <w:lang w:val="en-MY"/>
        </w:rPr>
        <w:t>], imaging sensors [</w:t>
      </w:r>
      <w:r w:rsidR="00CC12AF">
        <w:rPr>
          <w:lang w:val="en-MY"/>
        </w:rPr>
        <w:t>2</w:t>
      </w:r>
      <w:r w:rsidR="002B6ACD">
        <w:rPr>
          <w:lang w:val="en-MY"/>
        </w:rPr>
        <w:t>2</w:t>
      </w:r>
      <w:r w:rsidR="00E924D2" w:rsidRPr="0090695B">
        <w:rPr>
          <w:lang w:val="en-MY"/>
        </w:rPr>
        <w:t>] and biomedical devices [</w:t>
      </w:r>
      <w:r w:rsidR="00CC12AF">
        <w:rPr>
          <w:lang w:val="en-MY"/>
        </w:rPr>
        <w:t>2</w:t>
      </w:r>
      <w:r w:rsidR="002B6ACD">
        <w:rPr>
          <w:lang w:val="en-MY"/>
        </w:rPr>
        <w:t>3</w:t>
      </w:r>
      <w:r w:rsidR="00E924D2" w:rsidRPr="0090695B">
        <w:rPr>
          <w:lang w:val="en-MY"/>
        </w:rPr>
        <w:t>].</w:t>
      </w:r>
    </w:p>
    <w:p w14:paraId="1ECCBEE4" w14:textId="3CF4666E" w:rsidR="00A76573" w:rsidRPr="00A76573" w:rsidRDefault="00A76573" w:rsidP="00A76573">
      <w:pPr>
        <w:jc w:val="both"/>
        <w:rPr>
          <w:lang w:val="id-ID"/>
        </w:rPr>
      </w:pPr>
      <w:r>
        <w:t xml:space="preserve">       </w:t>
      </w:r>
      <w:r w:rsidRPr="00A76573">
        <w:rPr>
          <w:lang w:val="id-ID"/>
        </w:rPr>
        <w:t xml:space="preserve">This paper introduces four types of antennas, two antennas implemented by using microstrip technology with different thickness. And the other antennas implemented using SIW technology with various thickness. To prove the concept of SIW performance better than microstrip at mm-wave frequency in term of gain and return loss. A simulation has been done by using computer simulation technology CST software to compare the performance of the four antennas. </w:t>
      </w:r>
    </w:p>
    <w:p w14:paraId="04A062A6" w14:textId="77777777" w:rsidR="0010046E" w:rsidRPr="00A76573" w:rsidRDefault="0010046E" w:rsidP="0010046E">
      <w:pPr>
        <w:jc w:val="both"/>
        <w:rPr>
          <w:lang w:val="id-ID"/>
        </w:rPr>
      </w:pPr>
    </w:p>
    <w:p w14:paraId="1134D3A1" w14:textId="17742A86" w:rsidR="002069DC" w:rsidRPr="009C4412" w:rsidRDefault="002069DC" w:rsidP="009C4412">
      <w:pPr>
        <w:numPr>
          <w:ilvl w:val="0"/>
          <w:numId w:val="15"/>
        </w:numPr>
        <w:tabs>
          <w:tab w:val="left" w:pos="426"/>
        </w:tabs>
        <w:ind w:left="426" w:hanging="426"/>
        <w:rPr>
          <w:b/>
          <w:bCs/>
          <w:lang w:val="id-ID"/>
        </w:rPr>
      </w:pPr>
      <w:r w:rsidRPr="002069DC">
        <w:rPr>
          <w:b/>
          <w:bCs/>
          <w:lang w:val="id-ID"/>
        </w:rPr>
        <w:t xml:space="preserve">DESIGN METHOD </w:t>
      </w:r>
    </w:p>
    <w:p w14:paraId="7BF49E36" w14:textId="24DDFB76" w:rsidR="002069DC" w:rsidRDefault="002069DC" w:rsidP="002069DC">
      <w:pPr>
        <w:jc w:val="both"/>
      </w:pPr>
      <w:r>
        <w:t xml:space="preserve">      The proposed SIW antennas </w:t>
      </w:r>
      <w:r w:rsidR="00DA6B38">
        <w:t>were</w:t>
      </w:r>
      <w:r>
        <w:t xml:space="preserve"> designed</w:t>
      </w:r>
      <w:r w:rsidR="00E07748">
        <w:t xml:space="preserve"> using</w:t>
      </w:r>
      <w:r>
        <w:t xml:space="preserve"> </w:t>
      </w:r>
      <w:r w:rsidR="00DA6B38">
        <w:t>Rogers RT5880</w:t>
      </w:r>
      <w:r>
        <w:t xml:space="preserve"> substrate. The </w:t>
      </w:r>
      <w:r w:rsidR="00DA6B38">
        <w:t>substrate has a</w:t>
      </w:r>
      <w:r>
        <w:t xml:space="preserve"> dielectric constant of 2.2 and loss tangent of 0.0009. Two different substrate thickness </w:t>
      </w:r>
      <w:r w:rsidR="00DA6B38">
        <w:t>were</w:t>
      </w:r>
      <w:r>
        <w:t xml:space="preserve"> chosen, which is 0.508 mm and 0.127 mm. microstrip patch antenna is implemented using same substrate Roger RT5880 with</w:t>
      </w:r>
      <w:r w:rsidR="00DA6B38">
        <w:t xml:space="preserve"> two</w:t>
      </w:r>
      <w:r>
        <w:t xml:space="preserve"> different thickness 0.508 mm and 0.127 mm. </w:t>
      </w:r>
      <w:r w:rsidR="00DA6B38">
        <w:t>T</w:t>
      </w:r>
      <w:r>
        <w:t>he vias dimeter D and spacing S are calculated using</w:t>
      </w:r>
      <w:r w:rsidR="00E07748">
        <w:t xml:space="preserve"> equations </w:t>
      </w:r>
      <w:r w:rsidR="0092491A">
        <w:t>in [</w:t>
      </w:r>
      <w:r w:rsidR="00CC12AF">
        <w:t>2</w:t>
      </w:r>
      <w:r w:rsidR="002B6ACD">
        <w:t>4</w:t>
      </w:r>
      <w:r>
        <w:t>]</w:t>
      </w:r>
      <w:r w:rsidR="0092491A">
        <w:t>,</w:t>
      </w:r>
      <w:r>
        <w:t xml:space="preserve"> [</w:t>
      </w:r>
      <w:r w:rsidR="00CC12AF">
        <w:t>2</w:t>
      </w:r>
      <w:r w:rsidR="002B6ACD">
        <w:t>5</w:t>
      </w:r>
      <w:r>
        <w:t xml:space="preserve">]. </w:t>
      </w:r>
      <w:r w:rsidR="00DA6B38">
        <w:t>F</w:t>
      </w:r>
      <w:r>
        <w:t>ull ground plane is used for all the antenna</w:t>
      </w:r>
      <w:r w:rsidR="00DA6B38">
        <w:t>s</w:t>
      </w:r>
      <w:r>
        <w:t>. Figure 1</w:t>
      </w:r>
      <w:r w:rsidR="00B45D0B">
        <w:t xml:space="preserve"> </w:t>
      </w:r>
      <w:r>
        <w:t>shows the dimensions of the proposed antennas at 28 GHz. As can be seen from Figure 1 (a), the microstrip patch has the dimension of 4.6 mm × 8 mm with substrate thickness 0.508mm and</w:t>
      </w:r>
      <w:r w:rsidR="00B45D0B">
        <w:t xml:space="preserve"> figure 1(b)</w:t>
      </w:r>
      <w:r>
        <w:t xml:space="preserve"> the dimension of structure</w:t>
      </w:r>
      <w:r w:rsidR="00B45D0B">
        <w:t xml:space="preserve"> </w:t>
      </w:r>
      <w:r>
        <w:t>7.24mm × 7.8mm with thickness 0.127mm.</w:t>
      </w:r>
      <w:r w:rsidR="00B45D0B">
        <w:t xml:space="preserve"> figure1 (c) refer to the SIW antenna with thickness substrate 0.127 and </w:t>
      </w:r>
      <w:r w:rsidR="00B45D0B" w:rsidRPr="00B45D0B">
        <w:t>the dimension of structure</w:t>
      </w:r>
      <w:r w:rsidR="00B45D0B">
        <w:t xml:space="preserve"> is 7.38mm × 8.2mm, figure1 (d) to explain the SIW antenna with a thickness 0.508mm and </w:t>
      </w:r>
      <w:r w:rsidR="00B45D0B" w:rsidRPr="00B45D0B">
        <w:t>the dimension of structure</w:t>
      </w:r>
      <w:r w:rsidR="00B45D0B">
        <w:t xml:space="preserve"> is 7.68mm × 8.2mm.</w:t>
      </w:r>
    </w:p>
    <w:p w14:paraId="1E8B4097" w14:textId="019B72B4" w:rsidR="00CE70E9" w:rsidRDefault="002345E7" w:rsidP="00CE70E9">
      <w:pPr>
        <w:jc w:val="both"/>
      </w:pPr>
      <w:r>
        <w:t>On the other hand,</w:t>
      </w:r>
      <w:r w:rsidR="002069DC">
        <w:t xml:space="preserve"> </w:t>
      </w:r>
      <w:r>
        <w:t>the</w:t>
      </w:r>
      <w:r w:rsidR="002069DC">
        <w:t xml:space="preserve"> </w:t>
      </w:r>
      <w:proofErr w:type="gramStart"/>
      <w:r w:rsidR="002069DC">
        <w:t xml:space="preserve">proposed </w:t>
      </w:r>
      <w:r w:rsidR="00CE70E9">
        <w:t xml:space="preserve"> </w:t>
      </w:r>
      <w:r w:rsidR="00CE70E9" w:rsidRPr="00B45D0B">
        <w:t>dimension</w:t>
      </w:r>
      <w:proofErr w:type="gramEnd"/>
      <w:r w:rsidR="00CE70E9">
        <w:t xml:space="preserve"> of  substrate of the SIW and microstrip antenna are 12mm × 12mm.</w:t>
      </w:r>
    </w:p>
    <w:p w14:paraId="2C095FF0" w14:textId="3DFF880F" w:rsidR="002069DC" w:rsidRDefault="002069DC" w:rsidP="001633AA">
      <w:r>
        <w:t xml:space="preserve">                         </w:t>
      </w:r>
    </w:p>
    <w:p w14:paraId="5348DA3B" w14:textId="4C6B4C87" w:rsidR="002069DC" w:rsidRPr="001633AA" w:rsidRDefault="001633AA" w:rsidP="001633AA">
      <w:pPr>
        <w:jc w:val="both"/>
      </w:pPr>
      <w:r>
        <w:rPr>
          <w:noProof/>
        </w:rPr>
        <w:drawing>
          <wp:inline distT="0" distB="0" distL="0" distR="0" wp14:anchorId="4933B418" wp14:editId="51D39B74">
            <wp:extent cx="5580380" cy="4279265"/>
            <wp:effectExtent l="0" t="0" r="127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PNG"/>
                    <pic:cNvPicPr/>
                  </pic:nvPicPr>
                  <pic:blipFill>
                    <a:blip r:embed="rId8">
                      <a:extLst>
                        <a:ext uri="{28A0092B-C50C-407E-A947-70E740481C1C}">
                          <a14:useLocalDpi xmlns:a14="http://schemas.microsoft.com/office/drawing/2010/main" val="0"/>
                        </a:ext>
                      </a:extLst>
                    </a:blip>
                    <a:stretch>
                      <a:fillRect/>
                    </a:stretch>
                  </pic:blipFill>
                  <pic:spPr>
                    <a:xfrm>
                      <a:off x="0" y="0"/>
                      <a:ext cx="5580380" cy="4279265"/>
                    </a:xfrm>
                    <a:prstGeom prst="rect">
                      <a:avLst/>
                    </a:prstGeom>
                  </pic:spPr>
                </pic:pic>
              </a:graphicData>
            </a:graphic>
          </wp:inline>
        </w:drawing>
      </w:r>
    </w:p>
    <w:p w14:paraId="04BB7C8C" w14:textId="661D7CB2" w:rsidR="00E025B4" w:rsidRDefault="002069DC" w:rsidP="001633AA">
      <w:pPr>
        <w:jc w:val="both"/>
      </w:pPr>
      <w:r>
        <w:t xml:space="preserve">                                </w:t>
      </w:r>
      <w:r w:rsidR="00E025B4">
        <w:t xml:space="preserve">                                                                                                                 </w:t>
      </w:r>
    </w:p>
    <w:p w14:paraId="50B7EBED" w14:textId="58CC1E2E" w:rsidR="002069DC" w:rsidRPr="00FA2338" w:rsidRDefault="00E025B4" w:rsidP="00E025B4">
      <w:pPr>
        <w:jc w:val="center"/>
        <w:rPr>
          <w:sz w:val="18"/>
          <w:szCs w:val="18"/>
        </w:rPr>
      </w:pPr>
      <w:r w:rsidRPr="00FA2338">
        <w:rPr>
          <w:sz w:val="18"/>
          <w:szCs w:val="18"/>
        </w:rPr>
        <w:t xml:space="preserve">Figure </w:t>
      </w:r>
      <w:r w:rsidR="001633AA">
        <w:rPr>
          <w:sz w:val="18"/>
          <w:szCs w:val="18"/>
        </w:rPr>
        <w:t>1</w:t>
      </w:r>
      <w:r w:rsidRPr="00FA2338">
        <w:rPr>
          <w:sz w:val="18"/>
          <w:szCs w:val="18"/>
        </w:rPr>
        <w:t xml:space="preserve">. Proposed </w:t>
      </w:r>
      <w:proofErr w:type="gramStart"/>
      <w:r w:rsidRPr="00FA2338">
        <w:rPr>
          <w:sz w:val="18"/>
          <w:szCs w:val="18"/>
        </w:rPr>
        <w:t xml:space="preserve">SIW </w:t>
      </w:r>
      <w:r w:rsidR="001633AA">
        <w:rPr>
          <w:sz w:val="18"/>
          <w:szCs w:val="18"/>
        </w:rPr>
        <w:t xml:space="preserve"> and</w:t>
      </w:r>
      <w:proofErr w:type="gramEnd"/>
      <w:r w:rsidR="001633AA">
        <w:rPr>
          <w:sz w:val="18"/>
          <w:szCs w:val="18"/>
        </w:rPr>
        <w:t xml:space="preserve"> microstrip </w:t>
      </w:r>
      <w:r w:rsidRPr="00FA2338">
        <w:rPr>
          <w:sz w:val="18"/>
          <w:szCs w:val="18"/>
        </w:rPr>
        <w:t>Antenna</w:t>
      </w:r>
      <w:r w:rsidR="001633AA">
        <w:rPr>
          <w:sz w:val="18"/>
          <w:szCs w:val="18"/>
        </w:rPr>
        <w:t>s</w:t>
      </w:r>
      <w:r w:rsidRPr="00FA2338">
        <w:rPr>
          <w:sz w:val="18"/>
          <w:szCs w:val="18"/>
        </w:rPr>
        <w:t xml:space="preserve"> with two different thickness of</w:t>
      </w:r>
      <w:r w:rsidR="001633AA">
        <w:rPr>
          <w:sz w:val="18"/>
          <w:szCs w:val="18"/>
        </w:rPr>
        <w:t xml:space="preserve"> the</w:t>
      </w:r>
      <w:r w:rsidRPr="00FA2338">
        <w:rPr>
          <w:sz w:val="18"/>
          <w:szCs w:val="18"/>
        </w:rPr>
        <w:t xml:space="preserve"> substrate.</w:t>
      </w:r>
    </w:p>
    <w:p w14:paraId="511FC82E" w14:textId="77777777" w:rsidR="00387E83" w:rsidRDefault="00387E83" w:rsidP="00E025B4">
      <w:pPr>
        <w:jc w:val="center"/>
      </w:pPr>
    </w:p>
    <w:p w14:paraId="45BB168C" w14:textId="355CDF23" w:rsidR="00E025B4" w:rsidRDefault="00E025B4" w:rsidP="00E025B4">
      <w:pPr>
        <w:jc w:val="center"/>
      </w:pPr>
    </w:p>
    <w:p w14:paraId="41D2ED3D" w14:textId="1CB0393A" w:rsidR="00387E83" w:rsidRPr="00387E83" w:rsidRDefault="00387E83" w:rsidP="00387E83">
      <w:pPr>
        <w:pStyle w:val="ListParagraph"/>
        <w:numPr>
          <w:ilvl w:val="0"/>
          <w:numId w:val="15"/>
        </w:numPr>
        <w:rPr>
          <w:rFonts w:ascii="Times New Roman" w:hAnsi="Times New Roman"/>
          <w:b/>
          <w:bCs/>
          <w:sz w:val="20"/>
          <w:szCs w:val="20"/>
          <w:lang w:val="en-US" w:eastAsia="en-US"/>
        </w:rPr>
      </w:pPr>
      <w:r w:rsidRPr="00387E83">
        <w:rPr>
          <w:rFonts w:ascii="Times New Roman" w:hAnsi="Times New Roman"/>
          <w:b/>
          <w:bCs/>
          <w:sz w:val="20"/>
          <w:szCs w:val="20"/>
          <w:lang w:val="en-US" w:eastAsia="en-US"/>
        </w:rPr>
        <w:t>RESULTS AND DISCUSSIONS</w:t>
      </w:r>
    </w:p>
    <w:p w14:paraId="4855B9EA" w14:textId="48F03B53" w:rsidR="00387E83" w:rsidRDefault="00387E83" w:rsidP="00000448">
      <w:pPr>
        <w:jc w:val="mediumKashida"/>
      </w:pPr>
      <w:r>
        <w:t xml:space="preserve">     All the antennas </w:t>
      </w:r>
      <w:r w:rsidR="008E1639">
        <w:t>were</w:t>
      </w:r>
      <w:r>
        <w:t xml:space="preserve"> simulated</w:t>
      </w:r>
      <w:r w:rsidR="00AE40BE">
        <w:t xml:space="preserve"> by</w:t>
      </w:r>
      <w:r>
        <w:t xml:space="preserve"> using CST</w:t>
      </w:r>
      <w:r w:rsidR="00AE40BE">
        <w:t xml:space="preserve"> program</w:t>
      </w:r>
      <w:r w:rsidR="004F4250">
        <w:t>, the characteristics of computer which used to design are RAM 8GHz</w:t>
      </w:r>
      <w:r w:rsidR="00273433">
        <w:t xml:space="preserve"> and</w:t>
      </w:r>
      <w:r w:rsidR="004F4250">
        <w:t xml:space="preserve"> processor </w:t>
      </w:r>
      <w:proofErr w:type="spellStart"/>
      <w:r w:rsidR="004F4250">
        <w:t>intel</w:t>
      </w:r>
      <w:r w:rsidR="00273433">
        <w:t>CPU</w:t>
      </w:r>
      <w:proofErr w:type="spellEnd"/>
      <w:r w:rsidR="00273433">
        <w:t xml:space="preserve"> E3-1240 v2 @3.40GHz (8CPU)</w:t>
      </w:r>
      <w:r>
        <w:t xml:space="preserve"> </w:t>
      </w:r>
      <w:r w:rsidR="00273433">
        <w:t xml:space="preserve">with windows 10 </w:t>
      </w:r>
      <w:r>
        <w:t>software</w:t>
      </w:r>
      <w:r w:rsidR="00273433">
        <w:t xml:space="preserve"> with </w:t>
      </w:r>
      <w:r w:rsidR="00605280">
        <w:t>this characteristic of computer</w:t>
      </w:r>
      <w:r w:rsidR="00273433">
        <w:t xml:space="preserve"> the time </w:t>
      </w:r>
      <w:proofErr w:type="spellStart"/>
      <w:r w:rsidR="00273433">
        <w:t>smilution</w:t>
      </w:r>
      <w:proofErr w:type="spellEnd"/>
      <w:r w:rsidR="00273433">
        <w:t xml:space="preserve"> was around one hour </w:t>
      </w:r>
      <w:r w:rsidR="00273433">
        <w:lastRenderedPageBreak/>
        <w:t>for each design.</w:t>
      </w:r>
      <w:r>
        <w:t xml:space="preserve"> The return loss of the proposed antennas </w:t>
      </w:r>
      <w:r w:rsidR="002345E7">
        <w:t>is</w:t>
      </w:r>
      <w:r>
        <w:t xml:space="preserve"> shown in Figure 3. It can be clearly seen that the SIW antenna with thickness of 0.508 mm has the best return loss of -34 dB at 28 GHz compared to others</w:t>
      </w:r>
      <w:r w:rsidR="008E1639">
        <w:t>, the SIW antenna was able to achieve a bandwidth of 1 GHz from</w:t>
      </w:r>
      <w:r w:rsidR="002345E7">
        <w:t xml:space="preserve"> 27.3GHz to 28.6GHz</w:t>
      </w:r>
      <w:r w:rsidR="008E1639">
        <w:t xml:space="preserve"> at 10db while the patch antenna was able to achieve 400MHz at 10d</w:t>
      </w:r>
      <w:r w:rsidR="002345E7">
        <w:t>B</w:t>
      </w:r>
      <w:r w:rsidR="008E1639">
        <w:t>,</w:t>
      </w:r>
      <w:r w:rsidR="00000448">
        <w:t xml:space="preserve"> </w:t>
      </w:r>
      <w:r w:rsidR="008E1639">
        <w:t>On the aspect of return loss, it can be seen evidently that the SIW performed bet</w:t>
      </w:r>
      <w:r w:rsidR="002345E7">
        <w:t xml:space="preserve">ter </w:t>
      </w:r>
      <w:proofErr w:type="spellStart"/>
      <w:r w:rsidR="002345E7">
        <w:t>then</w:t>
      </w:r>
      <w:proofErr w:type="spellEnd"/>
      <w:r w:rsidR="008E1639">
        <w:t xml:space="preserve"> the patch antenna</w:t>
      </w:r>
      <w:r w:rsidR="00000448">
        <w:t>.</w:t>
      </w:r>
      <w:r w:rsidR="008E1639">
        <w:t xml:space="preserve"> </w:t>
      </w:r>
      <w:r>
        <w:t xml:space="preserve"> </w:t>
      </w:r>
    </w:p>
    <w:p w14:paraId="4F3C568F" w14:textId="7B1AE46C" w:rsidR="00387E83" w:rsidRDefault="00CF2A5B" w:rsidP="005D29B3">
      <w:pPr>
        <w:ind w:firstLine="288"/>
        <w:jc w:val="mediumKashida"/>
      </w:pPr>
      <w:r w:rsidRPr="00CF2A5B">
        <w:t xml:space="preserve">in this paper, there is relation between the thickness of substrate and the width of feedline. Two structures have been designed with different widths of feedline. The feedline, </w:t>
      </w:r>
      <w:proofErr w:type="spellStart"/>
      <w:r w:rsidRPr="00CF2A5B">
        <w:t>er</w:t>
      </w:r>
      <w:proofErr w:type="spellEnd"/>
      <w:r w:rsidRPr="00CF2A5B">
        <w:t>, frequency and the thickness of substrate have effect on 50 ohm impedance matching. The feedline having a width of 0.3mm with substrate thickness 0.127mm and the feedline having a width 1.57mm with substrate thickness 0.508mm</w:t>
      </w:r>
    </w:p>
    <w:p w14:paraId="78A78C52" w14:textId="4EBF1415" w:rsidR="00387E83" w:rsidRDefault="00387E83" w:rsidP="00387E83">
      <w:pPr>
        <w:ind w:firstLine="288"/>
        <w:jc w:val="mediumKashida"/>
      </w:pPr>
    </w:p>
    <w:p w14:paraId="137251DB" w14:textId="23BB0B70" w:rsidR="00387E83" w:rsidRDefault="00387E83" w:rsidP="00387E83">
      <w:pPr>
        <w:ind w:firstLine="288"/>
        <w:jc w:val="mediumKashida"/>
      </w:pPr>
    </w:p>
    <w:p w14:paraId="2F15D255" w14:textId="388AB4BD" w:rsidR="00387E83" w:rsidRDefault="00C75D0F" w:rsidP="001F6261">
      <w:pPr>
        <w:ind w:firstLine="288"/>
        <w:jc w:val="center"/>
      </w:pPr>
      <w:r>
        <w:rPr>
          <w:noProof/>
          <w:lang w:val="en-MY" w:eastAsia="en-MY"/>
        </w:rPr>
        <w:drawing>
          <wp:inline distT="0" distB="0" distL="0" distR="0" wp14:anchorId="50469ECE" wp14:editId="1C802512">
            <wp:extent cx="4612943" cy="21082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11 for all.PNG"/>
                    <pic:cNvPicPr/>
                  </pic:nvPicPr>
                  <pic:blipFill>
                    <a:blip r:embed="rId9">
                      <a:extLst>
                        <a:ext uri="{28A0092B-C50C-407E-A947-70E740481C1C}">
                          <a14:useLocalDpi xmlns:a14="http://schemas.microsoft.com/office/drawing/2010/main" val="0"/>
                        </a:ext>
                      </a:extLst>
                    </a:blip>
                    <a:stretch>
                      <a:fillRect/>
                    </a:stretch>
                  </pic:blipFill>
                  <pic:spPr>
                    <a:xfrm>
                      <a:off x="0" y="0"/>
                      <a:ext cx="4692190" cy="2144417"/>
                    </a:xfrm>
                    <a:prstGeom prst="rect">
                      <a:avLst/>
                    </a:prstGeom>
                  </pic:spPr>
                </pic:pic>
              </a:graphicData>
            </a:graphic>
          </wp:inline>
        </w:drawing>
      </w:r>
    </w:p>
    <w:p w14:paraId="3D910742" w14:textId="2AC933F5" w:rsidR="00387E83" w:rsidRPr="00FA2338" w:rsidRDefault="00387E83" w:rsidP="001F6261">
      <w:pPr>
        <w:pStyle w:val="Heading7"/>
        <w:jc w:val="center"/>
        <w:rPr>
          <w:sz w:val="18"/>
          <w:szCs w:val="18"/>
        </w:rPr>
      </w:pPr>
      <w:r w:rsidRPr="00FA2338">
        <w:rPr>
          <w:sz w:val="18"/>
          <w:szCs w:val="18"/>
        </w:rPr>
        <w:t xml:space="preserve">Figure </w:t>
      </w:r>
      <w:r w:rsidR="001633AA">
        <w:rPr>
          <w:sz w:val="18"/>
          <w:szCs w:val="18"/>
        </w:rPr>
        <w:t>2</w:t>
      </w:r>
      <w:r w:rsidRPr="00FA2338">
        <w:rPr>
          <w:sz w:val="18"/>
          <w:szCs w:val="18"/>
        </w:rPr>
        <w:t>. the return loss of the microstrip and SIW antenna with different thickness</w:t>
      </w:r>
    </w:p>
    <w:p w14:paraId="6B154BAD" w14:textId="77777777" w:rsidR="00387E83" w:rsidRDefault="00387E83" w:rsidP="00387E83">
      <w:pPr>
        <w:jc w:val="both"/>
      </w:pPr>
    </w:p>
    <w:p w14:paraId="4ADF1FDF" w14:textId="6C653B4C" w:rsidR="00387E83" w:rsidRDefault="00387E83" w:rsidP="00387E83">
      <w:pPr>
        <w:jc w:val="both"/>
      </w:pPr>
      <w:r>
        <w:t xml:space="preserve">         The 3D radiation pattern of the proposed antennas can be seen in Figure 4. </w:t>
      </w:r>
      <w:r w:rsidRPr="00CF0999">
        <w:t>SIW antenna using rogers RT5880 substrate RT5880 with thickness 0.508mm archived better gain, directivity and return loss as compared to the different thickness and</w:t>
      </w:r>
      <w:r>
        <w:t>. Table 1 summaries the performance of the proposed antennas at 28 GHz.</w:t>
      </w:r>
      <w:r w:rsidR="002345E7">
        <w:t xml:space="preserve"> In term of gain and directivity, it can be seen as show by the 3dB </w:t>
      </w:r>
      <w:proofErr w:type="spellStart"/>
      <w:r w:rsidR="002345E7">
        <w:t>radiat</w:t>
      </w:r>
      <w:proofErr w:type="spellEnd"/>
      <w:r w:rsidR="002345E7">
        <w:t xml:space="preserve"> onto pattern that the </w:t>
      </w:r>
      <w:r w:rsidR="00B96387">
        <w:t xml:space="preserve">SIW performed better </w:t>
      </w:r>
      <w:proofErr w:type="spellStart"/>
      <w:r w:rsidR="00B96387">
        <w:t>then</w:t>
      </w:r>
      <w:proofErr w:type="spellEnd"/>
      <w:r w:rsidR="00B96387">
        <w:t xml:space="preserve"> the patch antenna, the SIW’s gain is 6.4dB while the patch antenna is 5.59dB.</w:t>
      </w:r>
    </w:p>
    <w:p w14:paraId="7CE373B7" w14:textId="77777777" w:rsidR="00387E83" w:rsidRDefault="00387E83" w:rsidP="00387E83">
      <w:pPr>
        <w:jc w:val="both"/>
      </w:pPr>
    </w:p>
    <w:p w14:paraId="5F059C1A" w14:textId="0BF8C80B" w:rsidR="00387E83" w:rsidRDefault="00387E83" w:rsidP="00387E83">
      <w:pPr>
        <w:jc w:val="both"/>
      </w:pPr>
      <w:r>
        <w:rPr>
          <w:noProof/>
          <w:lang w:val="en-MY" w:eastAsia="en-MY"/>
        </w:rPr>
        <w:drawing>
          <wp:anchor distT="0" distB="0" distL="114300" distR="114300" simplePos="0" relativeHeight="251661312" behindDoc="0" locked="0" layoutInCell="1" allowOverlap="1" wp14:anchorId="15899DB6" wp14:editId="404E1BFD">
            <wp:simplePos x="0" y="0"/>
            <wp:positionH relativeFrom="column">
              <wp:posOffset>351635</wp:posOffset>
            </wp:positionH>
            <wp:positionV relativeFrom="paragraph">
              <wp:posOffset>147598</wp:posOffset>
            </wp:positionV>
            <wp:extent cx="1922106" cy="1688711"/>
            <wp:effectExtent l="0" t="0" r="2540" b="698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22106" cy="168871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D3BB8F" w14:textId="374FD059" w:rsidR="00387E83" w:rsidRDefault="00387E83" w:rsidP="00387E83">
      <w:pPr>
        <w:ind w:firstLine="720"/>
        <w:jc w:val="center"/>
        <w:rPr>
          <w:noProof/>
        </w:rPr>
      </w:pPr>
      <w:r>
        <w:rPr>
          <w:noProof/>
          <w:lang w:val="en-MY" w:eastAsia="en-MY"/>
        </w:rPr>
        <w:drawing>
          <wp:inline distT="0" distB="0" distL="0" distR="0" wp14:anchorId="5B73FD92" wp14:editId="1C536E02">
            <wp:extent cx="1870632" cy="1687563"/>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0980" cy="1696898"/>
                    </a:xfrm>
                    <a:prstGeom prst="rect">
                      <a:avLst/>
                    </a:prstGeom>
                    <a:noFill/>
                    <a:ln>
                      <a:noFill/>
                    </a:ln>
                  </pic:spPr>
                </pic:pic>
              </a:graphicData>
            </a:graphic>
          </wp:inline>
        </w:drawing>
      </w:r>
    </w:p>
    <w:p w14:paraId="1111D613" w14:textId="744E40C9" w:rsidR="00387E83" w:rsidRDefault="00387E83" w:rsidP="00387E83">
      <w:pPr>
        <w:jc w:val="both"/>
      </w:pPr>
    </w:p>
    <w:p w14:paraId="79184D76" w14:textId="77777777" w:rsidR="00387E83" w:rsidRDefault="00387E83" w:rsidP="00387E83">
      <w:pPr>
        <w:jc w:val="both"/>
      </w:pPr>
    </w:p>
    <w:p w14:paraId="42741A36" w14:textId="0CE439E7" w:rsidR="00387E83" w:rsidRDefault="00387E83" w:rsidP="00387E83">
      <w:pPr>
        <w:numPr>
          <w:ilvl w:val="5"/>
          <w:numId w:val="20"/>
        </w:numPr>
        <w:ind w:hanging="1615"/>
        <w:jc w:val="both"/>
      </w:pPr>
      <w:r>
        <w:rPr>
          <w:noProof/>
        </w:rPr>
        <w:t xml:space="preserve">                                                        (b)</w:t>
      </w:r>
    </w:p>
    <w:p w14:paraId="7CB0AD2B" w14:textId="44E7DEF9" w:rsidR="00387E83" w:rsidRDefault="00387E83" w:rsidP="00387E83">
      <w:pPr>
        <w:ind w:firstLine="288"/>
        <w:jc w:val="center"/>
      </w:pPr>
      <w:r>
        <w:t xml:space="preserve">  </w:t>
      </w:r>
    </w:p>
    <w:p w14:paraId="39F83A7E" w14:textId="77777777" w:rsidR="00387E83" w:rsidRDefault="00387E83" w:rsidP="00387E83">
      <w:pPr>
        <w:ind w:firstLine="288"/>
      </w:pPr>
    </w:p>
    <w:p w14:paraId="2B008C20" w14:textId="4B251C11" w:rsidR="002069DC" w:rsidRDefault="006125F0" w:rsidP="00E025B4">
      <w:pPr>
        <w:jc w:val="center"/>
      </w:pPr>
      <w:r>
        <w:rPr>
          <w:noProof/>
          <w:lang w:val="en-MY" w:eastAsia="en-MY"/>
        </w:rPr>
        <w:lastRenderedPageBreak/>
        <w:drawing>
          <wp:anchor distT="0" distB="0" distL="114300" distR="114300" simplePos="0" relativeHeight="251663360" behindDoc="0" locked="0" layoutInCell="1" allowOverlap="1" wp14:anchorId="108DC1AB" wp14:editId="0E6684D2">
            <wp:simplePos x="0" y="0"/>
            <wp:positionH relativeFrom="column">
              <wp:posOffset>316865</wp:posOffset>
            </wp:positionH>
            <wp:positionV relativeFrom="paragraph">
              <wp:posOffset>141605</wp:posOffset>
            </wp:positionV>
            <wp:extent cx="1915795" cy="1732915"/>
            <wp:effectExtent l="0" t="0" r="8255" b="63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5795" cy="17329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MY" w:eastAsia="en-MY"/>
        </w:rPr>
        <w:drawing>
          <wp:anchor distT="0" distB="0" distL="114300" distR="114300" simplePos="0" relativeHeight="251662336" behindDoc="0" locked="0" layoutInCell="1" allowOverlap="1" wp14:anchorId="294B7E16" wp14:editId="6086C333">
            <wp:simplePos x="0" y="0"/>
            <wp:positionH relativeFrom="column">
              <wp:posOffset>3276600</wp:posOffset>
            </wp:positionH>
            <wp:positionV relativeFrom="paragraph">
              <wp:posOffset>146050</wp:posOffset>
            </wp:positionV>
            <wp:extent cx="1991995" cy="1732915"/>
            <wp:effectExtent l="0" t="0" r="8255" b="63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91995" cy="1732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30D7F9" w14:textId="66609F63" w:rsidR="00C07CCB" w:rsidRDefault="00C07CCB" w:rsidP="00C07CCB">
      <w:r>
        <w:t xml:space="preserve">           </w:t>
      </w:r>
    </w:p>
    <w:p w14:paraId="28ED1C29" w14:textId="2B5E1FDF" w:rsidR="002069DC" w:rsidRDefault="002069DC" w:rsidP="00E025B4">
      <w:pPr>
        <w:jc w:val="center"/>
      </w:pPr>
    </w:p>
    <w:p w14:paraId="54F972B8" w14:textId="77777777" w:rsidR="002069DC" w:rsidRPr="002069DC" w:rsidRDefault="002069DC" w:rsidP="00E025B4">
      <w:pPr>
        <w:jc w:val="center"/>
      </w:pPr>
    </w:p>
    <w:p w14:paraId="5B27948C" w14:textId="187AA789" w:rsidR="002069DC" w:rsidRDefault="002069DC" w:rsidP="002069DC">
      <w:pPr>
        <w:jc w:val="both"/>
        <w:rPr>
          <w:lang w:val="id-ID"/>
        </w:rPr>
      </w:pPr>
    </w:p>
    <w:p w14:paraId="347A0318" w14:textId="47D57EC5" w:rsidR="002069DC" w:rsidRDefault="002069DC" w:rsidP="002069DC">
      <w:pPr>
        <w:jc w:val="both"/>
        <w:rPr>
          <w:lang w:val="id-ID"/>
        </w:rPr>
      </w:pPr>
    </w:p>
    <w:p w14:paraId="646D173E" w14:textId="77777777" w:rsidR="002069DC" w:rsidRPr="002069DC" w:rsidRDefault="002069DC" w:rsidP="002069DC">
      <w:pPr>
        <w:rPr>
          <w:lang w:val="id-ID"/>
        </w:rPr>
      </w:pPr>
    </w:p>
    <w:p w14:paraId="5A314340" w14:textId="35F4D395" w:rsidR="00B07DF0" w:rsidRDefault="00B07DF0" w:rsidP="00C07CCB">
      <w:pPr>
        <w:rPr>
          <w:lang w:val="id-ID"/>
        </w:rPr>
      </w:pPr>
    </w:p>
    <w:p w14:paraId="0C65C397" w14:textId="370D1DC5" w:rsidR="00C07CCB" w:rsidRDefault="00C07CCB" w:rsidP="00C07CCB">
      <w:pPr>
        <w:rPr>
          <w:lang w:val="id-ID"/>
        </w:rPr>
      </w:pPr>
    </w:p>
    <w:p w14:paraId="0D3BE4F6" w14:textId="4DCB7567" w:rsidR="00C07CCB" w:rsidRDefault="00C07CCB" w:rsidP="00C07CCB">
      <w:pPr>
        <w:rPr>
          <w:lang w:val="id-ID"/>
        </w:rPr>
      </w:pPr>
    </w:p>
    <w:p w14:paraId="1163C790" w14:textId="3BEB9C4E" w:rsidR="00C07CCB" w:rsidRDefault="00C07CCB" w:rsidP="00C07CCB">
      <w:pPr>
        <w:rPr>
          <w:lang w:val="id-ID"/>
        </w:rPr>
      </w:pPr>
    </w:p>
    <w:p w14:paraId="58D830A1" w14:textId="78CE7796" w:rsidR="00C07CCB" w:rsidRDefault="00C07CCB" w:rsidP="00C07CCB">
      <w:pPr>
        <w:rPr>
          <w:lang w:val="id-ID"/>
        </w:rPr>
      </w:pPr>
    </w:p>
    <w:p w14:paraId="23CEB34D" w14:textId="4BC1438D" w:rsidR="00C07CCB" w:rsidRDefault="00C07CCB" w:rsidP="00C07CCB">
      <w:pPr>
        <w:rPr>
          <w:lang w:val="id-ID"/>
        </w:rPr>
      </w:pPr>
    </w:p>
    <w:p w14:paraId="50494300" w14:textId="259C3B7B" w:rsidR="00C07CCB" w:rsidRDefault="00C07CCB" w:rsidP="00C07CCB">
      <w:pPr>
        <w:rPr>
          <w:lang w:val="id-ID"/>
        </w:rPr>
      </w:pPr>
    </w:p>
    <w:p w14:paraId="75A2A769" w14:textId="396BF09E" w:rsidR="00C07CCB" w:rsidRDefault="00C07CCB" w:rsidP="00C07CCB">
      <w:pPr>
        <w:rPr>
          <w:lang w:val="id-ID"/>
        </w:rPr>
      </w:pPr>
    </w:p>
    <w:p w14:paraId="7CFAA15B" w14:textId="60A47793" w:rsidR="006A108E" w:rsidRPr="006A108E" w:rsidRDefault="006A108E" w:rsidP="00C07CCB">
      <w:r>
        <w:t xml:space="preserve">                           </w:t>
      </w:r>
      <w:r w:rsidR="009C4412">
        <w:t xml:space="preserve">       </w:t>
      </w:r>
      <w:r>
        <w:t xml:space="preserve">(c)                                                                                            </w:t>
      </w:r>
      <w:proofErr w:type="gramStart"/>
      <w:r w:rsidR="0079335E">
        <w:t xml:space="preserve">   (</w:t>
      </w:r>
      <w:proofErr w:type="gramEnd"/>
      <w:r>
        <w:t xml:space="preserve">d) </w:t>
      </w:r>
    </w:p>
    <w:p w14:paraId="41EBA4AB" w14:textId="68CB31CE" w:rsidR="00C07CCB" w:rsidRPr="00DF4B52" w:rsidRDefault="00C07CCB" w:rsidP="00C07CCB"/>
    <w:p w14:paraId="3B268758" w14:textId="495F71FD" w:rsidR="006A108E" w:rsidRPr="00FA2338" w:rsidRDefault="006A108E" w:rsidP="006A108E">
      <w:pPr>
        <w:jc w:val="both"/>
        <w:rPr>
          <w:sz w:val="18"/>
          <w:szCs w:val="18"/>
        </w:rPr>
      </w:pPr>
      <w:r w:rsidRPr="00FA2338">
        <w:rPr>
          <w:sz w:val="18"/>
          <w:szCs w:val="18"/>
        </w:rPr>
        <w:t xml:space="preserve">Figure </w:t>
      </w:r>
      <w:r w:rsidR="001633AA">
        <w:rPr>
          <w:sz w:val="18"/>
          <w:szCs w:val="18"/>
        </w:rPr>
        <w:t>3</w:t>
      </w:r>
      <w:r w:rsidRPr="00FA2338">
        <w:rPr>
          <w:sz w:val="18"/>
          <w:szCs w:val="18"/>
        </w:rPr>
        <w:t>. 3D radiation pattern. (a) SIW with thickness 0.508 mm. (b) SIW with thickness 0.127 mm. (c) microstrip with thickness 0.508 mm. (d) microstrip with thickness 0.127 mm.</w:t>
      </w:r>
    </w:p>
    <w:p w14:paraId="424056EF" w14:textId="6424330A" w:rsidR="00DF4B52" w:rsidRDefault="00DF4B52" w:rsidP="006A108E">
      <w:pPr>
        <w:jc w:val="both"/>
      </w:pPr>
    </w:p>
    <w:p w14:paraId="5BC6EA70" w14:textId="14983B97" w:rsidR="00DF4B52" w:rsidRDefault="00453EC9" w:rsidP="006A108E">
      <w:pPr>
        <w:jc w:val="both"/>
      </w:pPr>
      <w:r>
        <w:t xml:space="preserve">        </w:t>
      </w:r>
      <w:r w:rsidR="00DF4B52">
        <w:t xml:space="preserve">As shown in figure </w:t>
      </w:r>
      <w:r w:rsidR="001633AA">
        <w:t>4</w:t>
      </w:r>
      <w:r w:rsidR="00DF4B52">
        <w:t xml:space="preserve"> the radiation pattern 2D  of the </w:t>
      </w:r>
      <w:proofErr w:type="spellStart"/>
      <w:r w:rsidR="00DF4B52">
        <w:t>fure</w:t>
      </w:r>
      <w:proofErr w:type="spellEnd"/>
      <w:r w:rsidR="00DF4B52">
        <w:t xml:space="preserve"> structure, it explain the different radiation of the structures and can see the radiation of the microstrip antenna with two the thicknesses 0.127mm and 0.508 in one </w:t>
      </w:r>
      <w:proofErr w:type="spellStart"/>
      <w:r w:rsidR="00DF4B52">
        <w:t>dirction</w:t>
      </w:r>
      <w:proofErr w:type="spellEnd"/>
      <w:r w:rsidR="00DF4B52">
        <w:t xml:space="preserve"> </w:t>
      </w:r>
      <w:proofErr w:type="spellStart"/>
      <w:r w:rsidR="00DF4B52">
        <w:t>howervey</w:t>
      </w:r>
      <w:proofErr w:type="spellEnd"/>
      <w:r w:rsidR="00DF4B52">
        <w:t xml:space="preserve"> it have back loop and side loop, and the SIW s design with thickness 0.127mm </w:t>
      </w:r>
      <w:r w:rsidR="00E6207F">
        <w:t xml:space="preserve">has back and side loop also it not </w:t>
      </w:r>
      <w:proofErr w:type="spellStart"/>
      <w:r w:rsidR="00E6207F">
        <w:t>ragualer</w:t>
      </w:r>
      <w:proofErr w:type="spellEnd"/>
      <w:r w:rsidR="00E6207F">
        <w:t xml:space="preserve"> radiation, the radiation of SIW design with thickness 0.508 has wide radiation and </w:t>
      </w:r>
      <w:proofErr w:type="spellStart"/>
      <w:r w:rsidR="00E6207F">
        <w:t>regualer</w:t>
      </w:r>
      <w:proofErr w:type="spellEnd"/>
      <w:r w:rsidR="00E6207F">
        <w:t>.</w:t>
      </w:r>
    </w:p>
    <w:p w14:paraId="42F77686" w14:textId="564297F5" w:rsidR="00C07CCB" w:rsidRDefault="00C07CCB" w:rsidP="00C07CCB">
      <w:pPr>
        <w:rPr>
          <w:lang w:val="id-ID"/>
        </w:rPr>
      </w:pPr>
    </w:p>
    <w:p w14:paraId="53CC6FF7" w14:textId="6C3C7174" w:rsidR="00DF4B52" w:rsidRPr="00DF4B52" w:rsidRDefault="00DF4B52" w:rsidP="00DF4B52">
      <w:pPr>
        <w:jc w:val="center"/>
      </w:pPr>
      <w:r>
        <w:rPr>
          <w:noProof/>
        </w:rPr>
        <w:drawing>
          <wp:inline distT="0" distB="0" distL="0" distR="0" wp14:anchorId="65D951F8" wp14:editId="2B83CA53">
            <wp:extent cx="3140766" cy="2488565"/>
            <wp:effectExtent l="0" t="0" r="254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PNG"/>
                    <pic:cNvPicPr/>
                  </pic:nvPicPr>
                  <pic:blipFill>
                    <a:blip r:embed="rId14">
                      <a:extLst>
                        <a:ext uri="{28A0092B-C50C-407E-A947-70E740481C1C}">
                          <a14:useLocalDpi xmlns:a14="http://schemas.microsoft.com/office/drawing/2010/main" val="0"/>
                        </a:ext>
                      </a:extLst>
                    </a:blip>
                    <a:stretch>
                      <a:fillRect/>
                    </a:stretch>
                  </pic:blipFill>
                  <pic:spPr>
                    <a:xfrm>
                      <a:off x="0" y="0"/>
                      <a:ext cx="3370327" cy="2670456"/>
                    </a:xfrm>
                    <a:prstGeom prst="rect">
                      <a:avLst/>
                    </a:prstGeom>
                  </pic:spPr>
                </pic:pic>
              </a:graphicData>
            </a:graphic>
          </wp:inline>
        </w:drawing>
      </w:r>
    </w:p>
    <w:p w14:paraId="7F936799" w14:textId="75329960" w:rsidR="0079335E" w:rsidRDefault="00EA503E" w:rsidP="00EA503E">
      <w:pPr>
        <w:jc w:val="center"/>
        <w:rPr>
          <w:sz w:val="18"/>
          <w:szCs w:val="18"/>
          <w:lang w:val="id-ID"/>
        </w:rPr>
      </w:pPr>
      <w:r w:rsidRPr="00EA503E">
        <w:rPr>
          <w:sz w:val="18"/>
          <w:szCs w:val="18"/>
          <w:lang w:val="id-ID"/>
        </w:rPr>
        <w:t xml:space="preserve">in figure </w:t>
      </w:r>
      <w:r w:rsidR="001633AA">
        <w:rPr>
          <w:sz w:val="18"/>
          <w:szCs w:val="18"/>
        </w:rPr>
        <w:t>4</w:t>
      </w:r>
      <w:r w:rsidRPr="00EA503E">
        <w:rPr>
          <w:sz w:val="18"/>
          <w:szCs w:val="18"/>
          <w:lang w:val="id-ID"/>
        </w:rPr>
        <w:t xml:space="preserve"> the radiation pattern 2D  of the four structure</w:t>
      </w:r>
    </w:p>
    <w:p w14:paraId="62308B95" w14:textId="77777777" w:rsidR="00EA503E" w:rsidRPr="00EA503E" w:rsidRDefault="00EA503E" w:rsidP="00EA503E">
      <w:pPr>
        <w:jc w:val="center"/>
        <w:rPr>
          <w:sz w:val="18"/>
          <w:szCs w:val="18"/>
          <w:lang w:val="id-ID"/>
        </w:rPr>
      </w:pPr>
    </w:p>
    <w:p w14:paraId="22E22C22" w14:textId="5953EF10" w:rsidR="0079335E" w:rsidRPr="00FA2338" w:rsidRDefault="00EC1B95" w:rsidP="0079335E">
      <w:pPr>
        <w:jc w:val="center"/>
        <w:rPr>
          <w:color w:val="000000" w:themeColor="text1"/>
          <w:sz w:val="18"/>
          <w:szCs w:val="18"/>
        </w:rPr>
      </w:pPr>
      <w:r w:rsidRPr="00FA2338">
        <w:rPr>
          <w:color w:val="000000" w:themeColor="text1"/>
          <w:sz w:val="18"/>
          <w:szCs w:val="18"/>
        </w:rPr>
        <w:t>Table 1. Performance Comparison between microstrip and SIW antenna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9"/>
        <w:gridCol w:w="952"/>
        <w:gridCol w:w="812"/>
        <w:gridCol w:w="1365"/>
        <w:gridCol w:w="838"/>
      </w:tblGrid>
      <w:tr w:rsidR="0079335E" w:rsidRPr="00CF0999" w14:paraId="7C633013" w14:textId="77777777" w:rsidTr="0079335E">
        <w:trPr>
          <w:jc w:val="center"/>
        </w:trPr>
        <w:tc>
          <w:tcPr>
            <w:tcW w:w="5256" w:type="dxa"/>
            <w:gridSpan w:val="5"/>
            <w:shd w:val="clear" w:color="auto" w:fill="auto"/>
          </w:tcPr>
          <w:p w14:paraId="0636B8FB" w14:textId="5E20A4FD" w:rsidR="0079335E" w:rsidRPr="00CF0999" w:rsidRDefault="0079335E" w:rsidP="0079335E">
            <w:pPr>
              <w:tabs>
                <w:tab w:val="left" w:pos="288"/>
              </w:tabs>
              <w:spacing w:after="80" w:line="228" w:lineRule="auto"/>
              <w:jc w:val="center"/>
              <w:rPr>
                <w:rFonts w:eastAsia="MS Mincho"/>
                <w:spacing w:val="-1"/>
              </w:rPr>
            </w:pPr>
            <w:r w:rsidRPr="00CF0999">
              <w:rPr>
                <w:rFonts w:eastAsia="MS Mincho"/>
                <w:spacing w:val="-1"/>
              </w:rPr>
              <w:t>SIW antenna</w:t>
            </w:r>
          </w:p>
        </w:tc>
      </w:tr>
      <w:tr w:rsidR="0079335E" w:rsidRPr="00CF0999" w14:paraId="4E025748" w14:textId="77777777" w:rsidTr="0079335E">
        <w:trPr>
          <w:jc w:val="center"/>
        </w:trPr>
        <w:tc>
          <w:tcPr>
            <w:tcW w:w="1289" w:type="dxa"/>
            <w:shd w:val="clear" w:color="auto" w:fill="auto"/>
          </w:tcPr>
          <w:p w14:paraId="04384044" w14:textId="77777777" w:rsidR="0079335E" w:rsidRPr="00CF0999" w:rsidRDefault="0079335E" w:rsidP="00DC140E">
            <w:pPr>
              <w:tabs>
                <w:tab w:val="left" w:pos="288"/>
              </w:tabs>
              <w:spacing w:after="80" w:line="228" w:lineRule="auto"/>
              <w:rPr>
                <w:rFonts w:eastAsia="MS Mincho"/>
                <w:spacing w:val="-1"/>
              </w:rPr>
            </w:pPr>
            <w:r w:rsidRPr="00CF0999">
              <w:rPr>
                <w:rFonts w:eastAsia="MS Mincho"/>
                <w:spacing w:val="-1"/>
              </w:rPr>
              <w:t>Type of substrate</w:t>
            </w:r>
          </w:p>
        </w:tc>
        <w:tc>
          <w:tcPr>
            <w:tcW w:w="952" w:type="dxa"/>
            <w:shd w:val="clear" w:color="auto" w:fill="auto"/>
          </w:tcPr>
          <w:p w14:paraId="7D0631D0" w14:textId="77777777" w:rsidR="0079335E" w:rsidRPr="00CF0999" w:rsidRDefault="0079335E" w:rsidP="0079335E">
            <w:pPr>
              <w:tabs>
                <w:tab w:val="left" w:pos="288"/>
              </w:tabs>
              <w:spacing w:after="80" w:line="228" w:lineRule="auto"/>
              <w:jc w:val="center"/>
              <w:rPr>
                <w:rFonts w:eastAsia="MS Mincho"/>
                <w:spacing w:val="-1"/>
              </w:rPr>
            </w:pPr>
            <w:r w:rsidRPr="00CF0999">
              <w:rPr>
                <w:rFonts w:eastAsia="MS Mincho"/>
                <w:spacing w:val="-1"/>
              </w:rPr>
              <w:t>Size of thickness</w:t>
            </w:r>
          </w:p>
        </w:tc>
        <w:tc>
          <w:tcPr>
            <w:tcW w:w="812" w:type="dxa"/>
            <w:shd w:val="clear" w:color="auto" w:fill="auto"/>
          </w:tcPr>
          <w:p w14:paraId="71B1F2D8" w14:textId="77777777" w:rsidR="0079335E" w:rsidRPr="00CF0999" w:rsidRDefault="0079335E" w:rsidP="0079335E">
            <w:pPr>
              <w:tabs>
                <w:tab w:val="left" w:pos="288"/>
              </w:tabs>
              <w:spacing w:after="80" w:line="228" w:lineRule="auto"/>
              <w:jc w:val="center"/>
              <w:rPr>
                <w:rFonts w:eastAsia="MS Mincho"/>
                <w:spacing w:val="-1"/>
              </w:rPr>
            </w:pPr>
            <w:r w:rsidRPr="00CF0999">
              <w:rPr>
                <w:rFonts w:eastAsia="MS Mincho"/>
                <w:spacing w:val="-1"/>
              </w:rPr>
              <w:t>Gain dB</w:t>
            </w:r>
          </w:p>
        </w:tc>
        <w:tc>
          <w:tcPr>
            <w:tcW w:w="1365" w:type="dxa"/>
            <w:shd w:val="clear" w:color="auto" w:fill="auto"/>
          </w:tcPr>
          <w:p w14:paraId="52BE3317" w14:textId="256667C9" w:rsidR="0079335E" w:rsidRPr="00CF0999" w:rsidRDefault="0079335E" w:rsidP="0079335E">
            <w:pPr>
              <w:tabs>
                <w:tab w:val="left" w:pos="288"/>
              </w:tabs>
              <w:spacing w:after="80" w:line="228" w:lineRule="auto"/>
              <w:jc w:val="center"/>
              <w:rPr>
                <w:rFonts w:eastAsia="MS Mincho"/>
                <w:spacing w:val="-1"/>
              </w:rPr>
            </w:pPr>
            <w:r w:rsidRPr="00CF0999">
              <w:rPr>
                <w:rFonts w:eastAsia="MS Mincho"/>
                <w:spacing w:val="-1"/>
              </w:rPr>
              <w:t xml:space="preserve">Directivity </w:t>
            </w:r>
            <w:proofErr w:type="spellStart"/>
            <w:r w:rsidRPr="00CF0999">
              <w:rPr>
                <w:rFonts w:eastAsia="MS Mincho"/>
                <w:spacing w:val="-1"/>
              </w:rPr>
              <w:t>dBi</w:t>
            </w:r>
            <w:proofErr w:type="spellEnd"/>
          </w:p>
        </w:tc>
        <w:tc>
          <w:tcPr>
            <w:tcW w:w="838" w:type="dxa"/>
            <w:shd w:val="clear" w:color="auto" w:fill="auto"/>
          </w:tcPr>
          <w:p w14:paraId="65BAE57A" w14:textId="77777777" w:rsidR="0079335E" w:rsidRPr="00CF0999" w:rsidRDefault="0079335E" w:rsidP="0079335E">
            <w:pPr>
              <w:tabs>
                <w:tab w:val="left" w:pos="288"/>
              </w:tabs>
              <w:spacing w:after="80" w:line="228" w:lineRule="auto"/>
              <w:jc w:val="center"/>
              <w:rPr>
                <w:rFonts w:eastAsia="MS Mincho"/>
                <w:spacing w:val="-1"/>
              </w:rPr>
            </w:pPr>
            <w:r w:rsidRPr="00CF0999">
              <w:rPr>
                <w:rFonts w:eastAsia="MS Mincho"/>
                <w:spacing w:val="-1"/>
              </w:rPr>
              <w:t>S11</w:t>
            </w:r>
          </w:p>
        </w:tc>
      </w:tr>
      <w:tr w:rsidR="0079335E" w:rsidRPr="00CF0999" w14:paraId="7F60BFD1" w14:textId="77777777" w:rsidTr="0079335E">
        <w:trPr>
          <w:jc w:val="center"/>
        </w:trPr>
        <w:tc>
          <w:tcPr>
            <w:tcW w:w="1289" w:type="dxa"/>
            <w:vMerge w:val="restart"/>
            <w:shd w:val="clear" w:color="auto" w:fill="auto"/>
          </w:tcPr>
          <w:p w14:paraId="4ADB3674" w14:textId="77777777" w:rsidR="0079335E" w:rsidRPr="00CF0999" w:rsidRDefault="0079335E" w:rsidP="00DC140E">
            <w:pPr>
              <w:tabs>
                <w:tab w:val="left" w:pos="288"/>
              </w:tabs>
              <w:spacing w:after="80" w:line="228" w:lineRule="auto"/>
              <w:rPr>
                <w:rFonts w:eastAsia="MS Mincho"/>
                <w:spacing w:val="-1"/>
              </w:rPr>
            </w:pPr>
            <w:r w:rsidRPr="00CF0999">
              <w:rPr>
                <w:rFonts w:eastAsia="MS Mincho"/>
                <w:spacing w:val="-1"/>
              </w:rPr>
              <w:t>Rogers RT5880</w:t>
            </w:r>
          </w:p>
        </w:tc>
        <w:tc>
          <w:tcPr>
            <w:tcW w:w="952" w:type="dxa"/>
            <w:shd w:val="clear" w:color="auto" w:fill="auto"/>
          </w:tcPr>
          <w:p w14:paraId="56C4DD0D" w14:textId="77777777" w:rsidR="0079335E" w:rsidRPr="00CF0999" w:rsidRDefault="0079335E" w:rsidP="0079335E">
            <w:pPr>
              <w:tabs>
                <w:tab w:val="left" w:pos="288"/>
              </w:tabs>
              <w:spacing w:after="80" w:line="228" w:lineRule="auto"/>
              <w:jc w:val="center"/>
              <w:rPr>
                <w:rFonts w:eastAsia="MS Mincho"/>
                <w:spacing w:val="-1"/>
              </w:rPr>
            </w:pPr>
            <w:r w:rsidRPr="00CF0999">
              <w:rPr>
                <w:rFonts w:eastAsia="MS Mincho"/>
                <w:spacing w:val="-1"/>
              </w:rPr>
              <w:t>0.508</w:t>
            </w:r>
          </w:p>
        </w:tc>
        <w:tc>
          <w:tcPr>
            <w:tcW w:w="812" w:type="dxa"/>
            <w:shd w:val="clear" w:color="auto" w:fill="auto"/>
          </w:tcPr>
          <w:p w14:paraId="59611E8D" w14:textId="77777777" w:rsidR="0079335E" w:rsidRPr="00CF0999" w:rsidRDefault="0079335E" w:rsidP="0079335E">
            <w:pPr>
              <w:tabs>
                <w:tab w:val="left" w:pos="288"/>
              </w:tabs>
              <w:spacing w:after="80" w:line="228" w:lineRule="auto"/>
              <w:jc w:val="center"/>
              <w:rPr>
                <w:rFonts w:eastAsia="MS Mincho"/>
                <w:spacing w:val="-1"/>
              </w:rPr>
            </w:pPr>
            <w:r w:rsidRPr="00CF0999">
              <w:rPr>
                <w:rFonts w:eastAsia="MS Mincho"/>
                <w:spacing w:val="-1"/>
              </w:rPr>
              <w:t>6.</w:t>
            </w:r>
            <w:r>
              <w:rPr>
                <w:rFonts w:eastAsia="MS Mincho"/>
                <w:spacing w:val="-1"/>
              </w:rPr>
              <w:t>4</w:t>
            </w:r>
          </w:p>
        </w:tc>
        <w:tc>
          <w:tcPr>
            <w:tcW w:w="1365" w:type="dxa"/>
            <w:shd w:val="clear" w:color="auto" w:fill="auto"/>
          </w:tcPr>
          <w:p w14:paraId="7DDDF776" w14:textId="77777777" w:rsidR="0079335E" w:rsidRPr="00CF0999" w:rsidRDefault="0079335E" w:rsidP="0079335E">
            <w:pPr>
              <w:tabs>
                <w:tab w:val="left" w:pos="288"/>
              </w:tabs>
              <w:spacing w:after="80" w:line="228" w:lineRule="auto"/>
              <w:jc w:val="center"/>
              <w:rPr>
                <w:rFonts w:eastAsia="MS Mincho"/>
                <w:spacing w:val="-1"/>
              </w:rPr>
            </w:pPr>
            <w:r w:rsidRPr="00CF0999">
              <w:rPr>
                <w:rFonts w:eastAsia="MS Mincho"/>
                <w:spacing w:val="-1"/>
              </w:rPr>
              <w:t>7.</w:t>
            </w:r>
            <w:r>
              <w:rPr>
                <w:rFonts w:eastAsia="MS Mincho"/>
                <w:spacing w:val="-1"/>
              </w:rPr>
              <w:t>67</w:t>
            </w:r>
          </w:p>
        </w:tc>
        <w:tc>
          <w:tcPr>
            <w:tcW w:w="838" w:type="dxa"/>
            <w:shd w:val="clear" w:color="auto" w:fill="auto"/>
          </w:tcPr>
          <w:p w14:paraId="476B6DD1" w14:textId="77777777" w:rsidR="0079335E" w:rsidRPr="00CF0999" w:rsidRDefault="0079335E" w:rsidP="0079335E">
            <w:pPr>
              <w:tabs>
                <w:tab w:val="left" w:pos="288"/>
              </w:tabs>
              <w:spacing w:after="80" w:line="228" w:lineRule="auto"/>
              <w:jc w:val="center"/>
              <w:rPr>
                <w:rFonts w:eastAsia="MS Mincho"/>
                <w:spacing w:val="-1"/>
              </w:rPr>
            </w:pPr>
            <w:r w:rsidRPr="00CF0999">
              <w:rPr>
                <w:rFonts w:eastAsia="MS Mincho"/>
                <w:spacing w:val="-1"/>
              </w:rPr>
              <w:t>-</w:t>
            </w:r>
            <w:r>
              <w:rPr>
                <w:rFonts w:eastAsia="MS Mincho"/>
                <w:spacing w:val="-1"/>
              </w:rPr>
              <w:t>33.44</w:t>
            </w:r>
          </w:p>
        </w:tc>
      </w:tr>
      <w:tr w:rsidR="0079335E" w:rsidRPr="00CF0999" w14:paraId="472FA8D8" w14:textId="77777777" w:rsidTr="0079335E">
        <w:trPr>
          <w:jc w:val="center"/>
        </w:trPr>
        <w:tc>
          <w:tcPr>
            <w:tcW w:w="1289" w:type="dxa"/>
            <w:vMerge/>
            <w:shd w:val="clear" w:color="auto" w:fill="auto"/>
          </w:tcPr>
          <w:p w14:paraId="3DABAD69" w14:textId="77777777" w:rsidR="0079335E" w:rsidRPr="00CF0999" w:rsidRDefault="0079335E" w:rsidP="00DC140E">
            <w:pPr>
              <w:tabs>
                <w:tab w:val="left" w:pos="288"/>
              </w:tabs>
              <w:spacing w:after="80" w:line="228" w:lineRule="auto"/>
              <w:rPr>
                <w:rFonts w:eastAsia="MS Mincho"/>
                <w:spacing w:val="-1"/>
              </w:rPr>
            </w:pPr>
          </w:p>
        </w:tc>
        <w:tc>
          <w:tcPr>
            <w:tcW w:w="952" w:type="dxa"/>
            <w:shd w:val="clear" w:color="auto" w:fill="auto"/>
          </w:tcPr>
          <w:p w14:paraId="7E2871FA" w14:textId="77777777" w:rsidR="0079335E" w:rsidRPr="00CF0999" w:rsidRDefault="0079335E" w:rsidP="0079335E">
            <w:pPr>
              <w:tabs>
                <w:tab w:val="left" w:pos="288"/>
              </w:tabs>
              <w:spacing w:after="80" w:line="228" w:lineRule="auto"/>
              <w:jc w:val="center"/>
              <w:rPr>
                <w:rFonts w:eastAsia="MS Mincho"/>
                <w:spacing w:val="-1"/>
              </w:rPr>
            </w:pPr>
            <w:r w:rsidRPr="00CF0999">
              <w:rPr>
                <w:rFonts w:eastAsia="MS Mincho"/>
                <w:spacing w:val="-1"/>
              </w:rPr>
              <w:t>0.127</w:t>
            </w:r>
          </w:p>
        </w:tc>
        <w:tc>
          <w:tcPr>
            <w:tcW w:w="812" w:type="dxa"/>
            <w:shd w:val="clear" w:color="auto" w:fill="auto"/>
          </w:tcPr>
          <w:p w14:paraId="70A9860B" w14:textId="77777777" w:rsidR="0079335E" w:rsidRPr="00CF0999" w:rsidRDefault="0079335E" w:rsidP="0079335E">
            <w:pPr>
              <w:tabs>
                <w:tab w:val="left" w:pos="288"/>
              </w:tabs>
              <w:spacing w:after="80" w:line="228" w:lineRule="auto"/>
              <w:jc w:val="center"/>
              <w:rPr>
                <w:rFonts w:eastAsia="MS Mincho"/>
                <w:spacing w:val="-1"/>
              </w:rPr>
            </w:pPr>
            <w:r>
              <w:rPr>
                <w:rFonts w:eastAsia="MS Mincho"/>
                <w:spacing w:val="-1"/>
              </w:rPr>
              <w:t>5.02</w:t>
            </w:r>
          </w:p>
        </w:tc>
        <w:tc>
          <w:tcPr>
            <w:tcW w:w="1365" w:type="dxa"/>
            <w:shd w:val="clear" w:color="auto" w:fill="auto"/>
          </w:tcPr>
          <w:p w14:paraId="32884883" w14:textId="77777777" w:rsidR="0079335E" w:rsidRPr="00CF0999" w:rsidRDefault="0079335E" w:rsidP="0079335E">
            <w:pPr>
              <w:tabs>
                <w:tab w:val="left" w:pos="288"/>
              </w:tabs>
              <w:spacing w:after="80" w:line="228" w:lineRule="auto"/>
              <w:jc w:val="center"/>
              <w:rPr>
                <w:rFonts w:eastAsia="MS Mincho"/>
                <w:spacing w:val="-1"/>
              </w:rPr>
            </w:pPr>
            <w:r>
              <w:rPr>
                <w:rFonts w:eastAsia="MS Mincho"/>
                <w:spacing w:val="-1"/>
              </w:rPr>
              <w:t>6.55</w:t>
            </w:r>
          </w:p>
        </w:tc>
        <w:tc>
          <w:tcPr>
            <w:tcW w:w="838" w:type="dxa"/>
            <w:shd w:val="clear" w:color="auto" w:fill="auto"/>
          </w:tcPr>
          <w:p w14:paraId="31528E73" w14:textId="77777777" w:rsidR="0079335E" w:rsidRPr="00CF0999" w:rsidRDefault="0079335E" w:rsidP="0079335E">
            <w:pPr>
              <w:tabs>
                <w:tab w:val="left" w:pos="288"/>
              </w:tabs>
              <w:spacing w:after="80" w:line="228" w:lineRule="auto"/>
              <w:jc w:val="center"/>
              <w:rPr>
                <w:rFonts w:eastAsia="MS Mincho"/>
                <w:spacing w:val="-1"/>
              </w:rPr>
            </w:pPr>
            <w:r w:rsidRPr="00CF0999">
              <w:rPr>
                <w:rFonts w:eastAsia="MS Mincho"/>
                <w:spacing w:val="-1"/>
              </w:rPr>
              <w:t>-</w:t>
            </w:r>
            <w:r>
              <w:rPr>
                <w:rFonts w:eastAsia="MS Mincho"/>
                <w:spacing w:val="-1"/>
              </w:rPr>
              <w:t>16.9</w:t>
            </w:r>
          </w:p>
        </w:tc>
      </w:tr>
      <w:tr w:rsidR="0079335E" w:rsidRPr="00CF0999" w14:paraId="1CAAA3FA" w14:textId="77777777" w:rsidTr="0079335E">
        <w:trPr>
          <w:jc w:val="center"/>
        </w:trPr>
        <w:tc>
          <w:tcPr>
            <w:tcW w:w="5256" w:type="dxa"/>
            <w:gridSpan w:val="5"/>
            <w:shd w:val="clear" w:color="auto" w:fill="auto"/>
          </w:tcPr>
          <w:p w14:paraId="0A6D42DC" w14:textId="77777777" w:rsidR="0079335E" w:rsidRPr="00CF0999" w:rsidRDefault="0079335E" w:rsidP="0079335E">
            <w:pPr>
              <w:tabs>
                <w:tab w:val="left" w:pos="288"/>
              </w:tabs>
              <w:spacing w:after="80" w:line="228" w:lineRule="auto"/>
              <w:jc w:val="center"/>
              <w:rPr>
                <w:rFonts w:eastAsia="MS Mincho"/>
                <w:spacing w:val="-1"/>
              </w:rPr>
            </w:pPr>
            <w:r w:rsidRPr="00CF0999">
              <w:rPr>
                <w:rFonts w:eastAsia="MS Mincho"/>
                <w:spacing w:val="-1"/>
              </w:rPr>
              <w:t>Patch antenna</w:t>
            </w:r>
          </w:p>
        </w:tc>
      </w:tr>
      <w:tr w:rsidR="0079335E" w:rsidRPr="00CF0999" w14:paraId="3253CC46" w14:textId="77777777" w:rsidTr="0079335E">
        <w:trPr>
          <w:jc w:val="center"/>
        </w:trPr>
        <w:tc>
          <w:tcPr>
            <w:tcW w:w="1289" w:type="dxa"/>
            <w:vMerge w:val="restart"/>
            <w:shd w:val="clear" w:color="auto" w:fill="auto"/>
          </w:tcPr>
          <w:p w14:paraId="59616E2F" w14:textId="77777777" w:rsidR="0079335E" w:rsidRPr="00CF0999" w:rsidRDefault="0079335E" w:rsidP="00DC140E">
            <w:pPr>
              <w:tabs>
                <w:tab w:val="left" w:pos="288"/>
              </w:tabs>
              <w:spacing w:after="80" w:line="228" w:lineRule="auto"/>
              <w:rPr>
                <w:rFonts w:eastAsia="MS Mincho"/>
                <w:spacing w:val="-1"/>
              </w:rPr>
            </w:pPr>
            <w:r w:rsidRPr="00CF0999">
              <w:rPr>
                <w:rFonts w:eastAsia="MS Mincho"/>
                <w:spacing w:val="-1"/>
              </w:rPr>
              <w:t>Rogers RT5880</w:t>
            </w:r>
          </w:p>
        </w:tc>
        <w:tc>
          <w:tcPr>
            <w:tcW w:w="952" w:type="dxa"/>
            <w:shd w:val="clear" w:color="auto" w:fill="auto"/>
          </w:tcPr>
          <w:p w14:paraId="09CCDC0A" w14:textId="77777777" w:rsidR="0079335E" w:rsidRPr="00CF0999" w:rsidRDefault="0079335E" w:rsidP="0079335E">
            <w:pPr>
              <w:tabs>
                <w:tab w:val="left" w:pos="288"/>
              </w:tabs>
              <w:spacing w:after="80" w:line="228" w:lineRule="auto"/>
              <w:jc w:val="center"/>
              <w:rPr>
                <w:rFonts w:eastAsia="MS Mincho"/>
                <w:spacing w:val="-1"/>
              </w:rPr>
            </w:pPr>
            <w:r w:rsidRPr="00CF0999">
              <w:rPr>
                <w:rFonts w:eastAsia="MS Mincho"/>
                <w:spacing w:val="-1"/>
              </w:rPr>
              <w:t>0.508</w:t>
            </w:r>
          </w:p>
        </w:tc>
        <w:tc>
          <w:tcPr>
            <w:tcW w:w="812" w:type="dxa"/>
            <w:shd w:val="clear" w:color="auto" w:fill="auto"/>
          </w:tcPr>
          <w:p w14:paraId="132232BE" w14:textId="77777777" w:rsidR="0079335E" w:rsidRPr="00CF0999" w:rsidRDefault="0079335E" w:rsidP="0079335E">
            <w:pPr>
              <w:tabs>
                <w:tab w:val="left" w:pos="288"/>
              </w:tabs>
              <w:spacing w:after="80" w:line="228" w:lineRule="auto"/>
              <w:jc w:val="center"/>
              <w:rPr>
                <w:rFonts w:eastAsia="MS Mincho"/>
                <w:spacing w:val="-1"/>
              </w:rPr>
            </w:pPr>
            <w:r w:rsidRPr="00CF0999">
              <w:rPr>
                <w:rFonts w:eastAsia="MS Mincho"/>
                <w:spacing w:val="-1"/>
              </w:rPr>
              <w:t>5.</w:t>
            </w:r>
            <w:r>
              <w:rPr>
                <w:rFonts w:eastAsia="MS Mincho"/>
                <w:spacing w:val="-1"/>
              </w:rPr>
              <w:t>59</w:t>
            </w:r>
          </w:p>
        </w:tc>
        <w:tc>
          <w:tcPr>
            <w:tcW w:w="1365" w:type="dxa"/>
            <w:shd w:val="clear" w:color="auto" w:fill="auto"/>
          </w:tcPr>
          <w:p w14:paraId="220164F6" w14:textId="77777777" w:rsidR="0079335E" w:rsidRPr="00CF0999" w:rsidRDefault="0079335E" w:rsidP="0079335E">
            <w:pPr>
              <w:tabs>
                <w:tab w:val="left" w:pos="288"/>
              </w:tabs>
              <w:spacing w:after="80" w:line="228" w:lineRule="auto"/>
              <w:jc w:val="center"/>
              <w:rPr>
                <w:rFonts w:eastAsia="MS Mincho"/>
                <w:spacing w:val="-1"/>
              </w:rPr>
            </w:pPr>
            <w:r>
              <w:rPr>
                <w:rFonts w:eastAsia="MS Mincho"/>
                <w:spacing w:val="-1"/>
              </w:rPr>
              <w:t>6.08</w:t>
            </w:r>
          </w:p>
        </w:tc>
        <w:tc>
          <w:tcPr>
            <w:tcW w:w="838" w:type="dxa"/>
            <w:shd w:val="clear" w:color="auto" w:fill="auto"/>
          </w:tcPr>
          <w:p w14:paraId="2A8B0537" w14:textId="77777777" w:rsidR="0079335E" w:rsidRPr="00CF0999" w:rsidRDefault="0079335E" w:rsidP="0079335E">
            <w:pPr>
              <w:tabs>
                <w:tab w:val="left" w:pos="288"/>
              </w:tabs>
              <w:spacing w:after="80" w:line="228" w:lineRule="auto"/>
              <w:jc w:val="center"/>
              <w:rPr>
                <w:rFonts w:eastAsia="MS Mincho"/>
                <w:spacing w:val="-1"/>
              </w:rPr>
            </w:pPr>
            <w:r w:rsidRPr="00CF0999">
              <w:rPr>
                <w:rFonts w:eastAsia="MS Mincho"/>
                <w:spacing w:val="-1"/>
              </w:rPr>
              <w:t>-</w:t>
            </w:r>
            <w:r>
              <w:rPr>
                <w:rFonts w:eastAsia="MS Mincho"/>
                <w:spacing w:val="-1"/>
              </w:rPr>
              <w:t>16.7</w:t>
            </w:r>
          </w:p>
        </w:tc>
      </w:tr>
      <w:tr w:rsidR="0079335E" w:rsidRPr="00CF0999" w14:paraId="50ADD3CC" w14:textId="77777777" w:rsidTr="0079335E">
        <w:trPr>
          <w:jc w:val="center"/>
        </w:trPr>
        <w:tc>
          <w:tcPr>
            <w:tcW w:w="1289" w:type="dxa"/>
            <w:vMerge/>
            <w:shd w:val="clear" w:color="auto" w:fill="auto"/>
          </w:tcPr>
          <w:p w14:paraId="53D0633C" w14:textId="77777777" w:rsidR="0079335E" w:rsidRPr="00CF0999" w:rsidRDefault="0079335E" w:rsidP="00DC140E">
            <w:pPr>
              <w:tabs>
                <w:tab w:val="left" w:pos="288"/>
              </w:tabs>
              <w:spacing w:after="80" w:line="228" w:lineRule="auto"/>
              <w:rPr>
                <w:rFonts w:eastAsia="MS Mincho"/>
                <w:spacing w:val="-1"/>
              </w:rPr>
            </w:pPr>
          </w:p>
        </w:tc>
        <w:tc>
          <w:tcPr>
            <w:tcW w:w="952" w:type="dxa"/>
            <w:shd w:val="clear" w:color="auto" w:fill="auto"/>
          </w:tcPr>
          <w:p w14:paraId="7C7BCB69" w14:textId="77777777" w:rsidR="0079335E" w:rsidRPr="00CF0999" w:rsidRDefault="0079335E" w:rsidP="0079335E">
            <w:pPr>
              <w:tabs>
                <w:tab w:val="left" w:pos="288"/>
              </w:tabs>
              <w:spacing w:after="80" w:line="228" w:lineRule="auto"/>
              <w:jc w:val="center"/>
              <w:rPr>
                <w:rFonts w:eastAsia="MS Mincho"/>
                <w:spacing w:val="-1"/>
              </w:rPr>
            </w:pPr>
            <w:r w:rsidRPr="00CF0999">
              <w:rPr>
                <w:rFonts w:eastAsia="MS Mincho"/>
                <w:spacing w:val="-1"/>
              </w:rPr>
              <w:t>0.127</w:t>
            </w:r>
          </w:p>
        </w:tc>
        <w:tc>
          <w:tcPr>
            <w:tcW w:w="812" w:type="dxa"/>
            <w:shd w:val="clear" w:color="auto" w:fill="auto"/>
          </w:tcPr>
          <w:p w14:paraId="34377A73" w14:textId="77777777" w:rsidR="0079335E" w:rsidRPr="00CF0999" w:rsidRDefault="0079335E" w:rsidP="0079335E">
            <w:pPr>
              <w:tabs>
                <w:tab w:val="left" w:pos="288"/>
              </w:tabs>
              <w:spacing w:after="80" w:line="228" w:lineRule="auto"/>
              <w:jc w:val="center"/>
              <w:rPr>
                <w:rFonts w:eastAsia="MS Mincho"/>
                <w:spacing w:val="-1"/>
              </w:rPr>
            </w:pPr>
            <w:r>
              <w:rPr>
                <w:rFonts w:eastAsia="MS Mincho"/>
                <w:spacing w:val="-1"/>
              </w:rPr>
              <w:t>5.07</w:t>
            </w:r>
          </w:p>
        </w:tc>
        <w:tc>
          <w:tcPr>
            <w:tcW w:w="1365" w:type="dxa"/>
            <w:shd w:val="clear" w:color="auto" w:fill="auto"/>
          </w:tcPr>
          <w:p w14:paraId="4F6158A1" w14:textId="77777777" w:rsidR="0079335E" w:rsidRPr="00CF0999" w:rsidRDefault="0079335E" w:rsidP="0079335E">
            <w:pPr>
              <w:tabs>
                <w:tab w:val="left" w:pos="288"/>
              </w:tabs>
              <w:spacing w:after="80" w:line="228" w:lineRule="auto"/>
              <w:jc w:val="center"/>
              <w:rPr>
                <w:rFonts w:eastAsia="MS Mincho"/>
                <w:spacing w:val="-1"/>
              </w:rPr>
            </w:pPr>
            <w:r w:rsidRPr="00CF0999">
              <w:rPr>
                <w:rFonts w:eastAsia="MS Mincho"/>
                <w:spacing w:val="-1"/>
              </w:rPr>
              <w:t>6.</w:t>
            </w:r>
            <w:r>
              <w:rPr>
                <w:rFonts w:eastAsia="MS Mincho"/>
                <w:spacing w:val="-1"/>
              </w:rPr>
              <w:t>57</w:t>
            </w:r>
          </w:p>
        </w:tc>
        <w:tc>
          <w:tcPr>
            <w:tcW w:w="838" w:type="dxa"/>
            <w:shd w:val="clear" w:color="auto" w:fill="auto"/>
          </w:tcPr>
          <w:p w14:paraId="649203EF" w14:textId="77777777" w:rsidR="0079335E" w:rsidRPr="00CF0999" w:rsidRDefault="0079335E" w:rsidP="0079335E">
            <w:pPr>
              <w:tabs>
                <w:tab w:val="left" w:pos="288"/>
              </w:tabs>
              <w:spacing w:after="80" w:line="228" w:lineRule="auto"/>
              <w:jc w:val="center"/>
              <w:rPr>
                <w:rFonts w:eastAsia="MS Mincho"/>
                <w:spacing w:val="-1"/>
              </w:rPr>
            </w:pPr>
            <w:r w:rsidRPr="00CF0999">
              <w:rPr>
                <w:rFonts w:eastAsia="MS Mincho"/>
                <w:spacing w:val="-1"/>
              </w:rPr>
              <w:t>-</w:t>
            </w:r>
            <w:r>
              <w:rPr>
                <w:rFonts w:eastAsia="MS Mincho"/>
                <w:spacing w:val="-1"/>
              </w:rPr>
              <w:t>23.6</w:t>
            </w:r>
          </w:p>
        </w:tc>
      </w:tr>
    </w:tbl>
    <w:p w14:paraId="469F4425" w14:textId="77777777" w:rsidR="0079335E" w:rsidRDefault="0079335E" w:rsidP="00C07CCB">
      <w:pPr>
        <w:rPr>
          <w:lang w:val="id-ID"/>
        </w:rPr>
      </w:pPr>
    </w:p>
    <w:p w14:paraId="203BECB6" w14:textId="4DDC1E14" w:rsidR="00E53F56" w:rsidRDefault="00E53F56" w:rsidP="001E1327">
      <w:pPr>
        <w:pStyle w:val="BodyText"/>
        <w:jc w:val="both"/>
        <w:rPr>
          <w:noProof/>
        </w:rPr>
      </w:pPr>
      <w:r>
        <w:rPr>
          <w:noProof/>
          <w:lang w:val="en-US"/>
        </w:rPr>
        <w:t xml:space="preserve">      </w:t>
      </w:r>
      <w:r>
        <w:rPr>
          <w:noProof/>
        </w:rPr>
        <w:t xml:space="preserve">It can be noticed from the above table, that the SIW antennas have better performnce in term of gain and return loss than common patch microstrip antenna. When the thickness is decreased in SIW the gain is reduced. Therfore, SIW anenna with substrate thickness of 0.508 is sutable at 28 GHz. </w:t>
      </w:r>
    </w:p>
    <w:p w14:paraId="2A8CC08C" w14:textId="74C3960B" w:rsidR="00C07CCB" w:rsidRDefault="00C07CCB" w:rsidP="001E1327">
      <w:pPr>
        <w:jc w:val="both"/>
        <w:rPr>
          <w:lang w:val="id-ID"/>
        </w:rPr>
      </w:pPr>
    </w:p>
    <w:p w14:paraId="51F691D7" w14:textId="2C72BCAD" w:rsidR="0086029C" w:rsidRDefault="0086029C" w:rsidP="0086029C">
      <w:pPr>
        <w:pStyle w:val="ListParagraph"/>
        <w:numPr>
          <w:ilvl w:val="0"/>
          <w:numId w:val="15"/>
        </w:numPr>
        <w:rPr>
          <w:rFonts w:asciiTheme="majorBidi" w:hAnsiTheme="majorBidi" w:cstheme="majorBidi"/>
          <w:b/>
          <w:bCs/>
        </w:rPr>
      </w:pPr>
      <w:r w:rsidRPr="0086029C">
        <w:rPr>
          <w:rFonts w:asciiTheme="majorBidi" w:hAnsiTheme="majorBidi" w:cstheme="majorBidi"/>
          <w:b/>
          <w:bCs/>
        </w:rPr>
        <w:t>CONCLUSIONS</w:t>
      </w:r>
    </w:p>
    <w:p w14:paraId="48BD0E44" w14:textId="12F7C407" w:rsidR="0086029C" w:rsidRPr="00BB2D65" w:rsidRDefault="0086029C" w:rsidP="001E1327">
      <w:pPr>
        <w:pStyle w:val="BodyText"/>
        <w:spacing w:after="0"/>
        <w:jc w:val="both"/>
      </w:pPr>
      <w:r>
        <w:rPr>
          <w:rFonts w:hint="cs"/>
          <w:rtl/>
        </w:rPr>
        <w:t xml:space="preserve">      </w:t>
      </w:r>
      <w:r w:rsidRPr="003160BF">
        <w:t>A substrate integrate waveguide and microstrip patch antenna are presented in this work by using CST, substrates rogers RT5880 used to design SIW and patch antennas the performance and the results under this different substrate size, antenna gave different results. SIW with rogers RT5880 and thickness 0.508 gave better return loss -</w:t>
      </w:r>
      <w:r>
        <w:t>33</w:t>
      </w:r>
      <w:r w:rsidRPr="003160BF">
        <w:t>.</w:t>
      </w:r>
      <w:r>
        <w:t>44</w:t>
      </w:r>
      <w:r w:rsidRPr="003160BF">
        <w:t xml:space="preserve"> at 28GHz with gain ieee </w:t>
      </w:r>
      <w:r>
        <w:t xml:space="preserve">6.4 </w:t>
      </w:r>
      <w:r w:rsidRPr="003160BF">
        <w:t>dB and the directivity is 7.</w:t>
      </w:r>
      <w:r>
        <w:t>67</w:t>
      </w:r>
      <w:r w:rsidRPr="003160BF">
        <w:t>, in addition, the side loops of the antenna reduced. Rogers 5880 RT with 0.508 thickness is suitable for the millimeter wave</w:t>
      </w:r>
      <w:r>
        <w:t>.</w:t>
      </w:r>
    </w:p>
    <w:p w14:paraId="39714B4B" w14:textId="2D3B5B17" w:rsidR="00C07CCB" w:rsidRDefault="00C07CCB" w:rsidP="001E1327">
      <w:pPr>
        <w:rPr>
          <w:lang w:val="id-ID"/>
        </w:rPr>
      </w:pPr>
    </w:p>
    <w:p w14:paraId="592245D7" w14:textId="12DE23B2" w:rsidR="00016948" w:rsidRDefault="00016948" w:rsidP="00C07CCB">
      <w:pPr>
        <w:rPr>
          <w:lang w:val="id-ID"/>
        </w:rPr>
      </w:pPr>
    </w:p>
    <w:p w14:paraId="3B2D9358" w14:textId="1A580600" w:rsidR="001E1327" w:rsidRPr="0095444C" w:rsidRDefault="001E1327" w:rsidP="001E1327">
      <w:pPr>
        <w:jc w:val="both"/>
        <w:rPr>
          <w:rStyle w:val="apple-style-span"/>
          <w:b/>
          <w:color w:val="000000" w:themeColor="text1"/>
          <w:lang w:val="pt-BR"/>
        </w:rPr>
      </w:pPr>
      <w:r w:rsidRPr="0095444C">
        <w:rPr>
          <w:rStyle w:val="apple-style-span"/>
          <w:b/>
          <w:color w:val="000000" w:themeColor="text1"/>
          <w:lang w:val="pt-BR"/>
        </w:rPr>
        <w:t>ACKNOWLEDGEMENT</w:t>
      </w:r>
    </w:p>
    <w:p w14:paraId="3DEAEC44" w14:textId="77777777" w:rsidR="00EC1B95" w:rsidRPr="0095444C" w:rsidRDefault="00EC1B95" w:rsidP="001E1327">
      <w:pPr>
        <w:jc w:val="both"/>
        <w:rPr>
          <w:rStyle w:val="apple-style-span"/>
          <w:b/>
          <w:color w:val="000000" w:themeColor="text1"/>
          <w:lang w:val="pt-BR"/>
        </w:rPr>
      </w:pPr>
    </w:p>
    <w:p w14:paraId="2FEE98EE" w14:textId="51BA0EFA" w:rsidR="00206371" w:rsidRPr="005D29B3" w:rsidRDefault="001E1327" w:rsidP="00B306D3">
      <w:pPr>
        <w:ind w:firstLine="720"/>
        <w:jc w:val="both"/>
        <w:rPr>
          <w:color w:val="000000" w:themeColor="text1"/>
        </w:rPr>
      </w:pPr>
      <w:r w:rsidRPr="0095444C">
        <w:rPr>
          <w:color w:val="000000" w:themeColor="text1"/>
        </w:rPr>
        <w:t xml:space="preserve">The authors would like </w:t>
      </w:r>
      <w:r w:rsidR="00EC1B95" w:rsidRPr="0095444C">
        <w:rPr>
          <w:color w:val="000000" w:themeColor="text1"/>
        </w:rPr>
        <w:t>to thank the Ministry of Education (MO</w:t>
      </w:r>
      <w:r w:rsidRPr="0095444C">
        <w:rPr>
          <w:color w:val="000000" w:themeColor="text1"/>
        </w:rPr>
        <w:t xml:space="preserve">E), </w:t>
      </w:r>
      <w:r w:rsidR="00EC1B95" w:rsidRPr="0095444C">
        <w:rPr>
          <w:color w:val="000000" w:themeColor="text1"/>
        </w:rPr>
        <w:t xml:space="preserve">Research Management Centre (RMC) </w:t>
      </w:r>
      <w:r w:rsidRPr="0095444C">
        <w:rPr>
          <w:color w:val="000000" w:themeColor="text1"/>
        </w:rPr>
        <w:t>School of Postgraduate Studies (SPS), Advanced RF and Microwave Research Group</w:t>
      </w:r>
      <w:r w:rsidR="00EC1B95" w:rsidRPr="0095444C">
        <w:rPr>
          <w:color w:val="000000" w:themeColor="text1"/>
        </w:rPr>
        <w:t xml:space="preserve"> (ARFMRG)</w:t>
      </w:r>
      <w:r w:rsidRPr="0095444C">
        <w:rPr>
          <w:color w:val="000000" w:themeColor="text1"/>
        </w:rPr>
        <w:t xml:space="preserve">, School of Electrical Engineering, and </w:t>
      </w:r>
      <w:proofErr w:type="spellStart"/>
      <w:r w:rsidRPr="0095444C">
        <w:rPr>
          <w:color w:val="000000" w:themeColor="text1"/>
        </w:rPr>
        <w:t>Universiti</w:t>
      </w:r>
      <w:proofErr w:type="spellEnd"/>
      <w:r w:rsidRPr="0095444C">
        <w:rPr>
          <w:color w:val="000000" w:themeColor="text1"/>
        </w:rPr>
        <w:t xml:space="preserve"> </w:t>
      </w:r>
      <w:proofErr w:type="spellStart"/>
      <w:r w:rsidRPr="0095444C">
        <w:rPr>
          <w:color w:val="000000" w:themeColor="text1"/>
        </w:rPr>
        <w:t>Teknologi</w:t>
      </w:r>
      <w:proofErr w:type="spellEnd"/>
      <w:r w:rsidRPr="0095444C">
        <w:rPr>
          <w:color w:val="000000" w:themeColor="text1"/>
        </w:rPr>
        <w:t xml:space="preserve"> Malaysia (UTM), Johor Bahru, for the support of the research under Grant 06G15 and 04G67. The authors also would like to acknowledge all members of the Advanced RF and Microwave Research Group (ARFMRG).</w:t>
      </w:r>
    </w:p>
    <w:p w14:paraId="6061E1B2" w14:textId="261C454E" w:rsidR="00206371" w:rsidRDefault="00206371" w:rsidP="00C07CCB">
      <w:pPr>
        <w:rPr>
          <w:lang w:val="id-ID"/>
        </w:rPr>
      </w:pPr>
    </w:p>
    <w:p w14:paraId="259B7A6F" w14:textId="58B4B789" w:rsidR="00206371" w:rsidRDefault="00206371" w:rsidP="00C07CCB">
      <w:pPr>
        <w:rPr>
          <w:lang w:val="id-ID"/>
        </w:rPr>
      </w:pPr>
    </w:p>
    <w:p w14:paraId="27F1D9FD" w14:textId="77777777" w:rsidR="00206371" w:rsidRDefault="00206371" w:rsidP="00C07CCB">
      <w:pPr>
        <w:rPr>
          <w:lang w:val="id-ID"/>
        </w:rPr>
      </w:pPr>
    </w:p>
    <w:p w14:paraId="722ECD8C" w14:textId="2712B007" w:rsidR="006341AA" w:rsidRDefault="00F33C08" w:rsidP="00BB2D65">
      <w:pPr>
        <w:rPr>
          <w:rStyle w:val="apple-style-span"/>
          <w:b/>
          <w:color w:val="000000"/>
          <w:lang w:val="pt-BR"/>
        </w:rPr>
      </w:pPr>
      <w:r w:rsidRPr="003D5B84">
        <w:rPr>
          <w:rStyle w:val="apple-style-span"/>
          <w:b/>
          <w:color w:val="000000"/>
          <w:lang w:val="pt-BR"/>
        </w:rPr>
        <w:t>REFERENCES</w:t>
      </w:r>
    </w:p>
    <w:p w14:paraId="43B0DC78" w14:textId="71ED3AE9" w:rsidR="006341AA" w:rsidRDefault="006341AA" w:rsidP="00453EC9">
      <w:pPr>
        <w:ind w:left="284" w:hanging="284"/>
        <w:jc w:val="both"/>
        <w:rPr>
          <w:bCs/>
          <w:color w:val="000000"/>
          <w:lang w:val="pt-BR"/>
        </w:rPr>
      </w:pPr>
      <w:r w:rsidRPr="006341AA">
        <w:rPr>
          <w:bCs/>
          <w:color w:val="000000"/>
          <w:lang w:val="pt-BR"/>
        </w:rPr>
        <w:t>[1]</w:t>
      </w:r>
      <w:r w:rsidR="009F2A6D">
        <w:rPr>
          <w:bCs/>
          <w:color w:val="000000"/>
          <w:lang w:val="pt-BR"/>
        </w:rPr>
        <w:t xml:space="preserve"> </w:t>
      </w:r>
      <w:r w:rsidRPr="006341AA">
        <w:rPr>
          <w:bCs/>
          <w:color w:val="000000"/>
          <w:lang w:val="pt-BR"/>
        </w:rPr>
        <w:t>M. Stanley, Y. Huang, T. Loh, Q. Xu, H. Wang, and H. Zhou, "A high gain steerable millimeter-wave antenna array for 5G smartphone applications," in 2017 11th European Conference on Antennas and Propagation (EUCAP), 2017, pp. 1311-1314: IEEE.</w:t>
      </w:r>
    </w:p>
    <w:p w14:paraId="78DF6A42" w14:textId="29D4A27C" w:rsidR="0090695B" w:rsidRDefault="0090695B" w:rsidP="00453EC9">
      <w:pPr>
        <w:ind w:left="284" w:hanging="284"/>
        <w:jc w:val="both"/>
        <w:rPr>
          <w:bCs/>
          <w:color w:val="000000"/>
          <w:lang w:val="pt-BR"/>
        </w:rPr>
      </w:pPr>
      <w:r>
        <w:rPr>
          <w:bCs/>
          <w:color w:val="000000"/>
          <w:lang w:val="pt-BR"/>
        </w:rPr>
        <w:t xml:space="preserve">[2]  </w:t>
      </w:r>
      <w:r w:rsidRPr="0090695B">
        <w:rPr>
          <w:bCs/>
          <w:color w:val="000000"/>
        </w:rPr>
        <w:t xml:space="preserve">Xu, F., Zhang, Y., Hong, W., Wu, K., Cui, T.J.: ‘Finite-difference frequency-domain algorithm for modeling guided-wave properties of substrate integrated waveguide’, IEEE Trans. </w:t>
      </w:r>
      <w:proofErr w:type="spellStart"/>
      <w:r w:rsidRPr="0090695B">
        <w:rPr>
          <w:bCs/>
          <w:color w:val="000000"/>
        </w:rPr>
        <w:t>Microw</w:t>
      </w:r>
      <w:proofErr w:type="spellEnd"/>
      <w:r w:rsidRPr="0090695B">
        <w:rPr>
          <w:bCs/>
          <w:color w:val="000000"/>
        </w:rPr>
        <w:t>. Theory Tech., 2003, MTT-51, (11), pp. 2221– 2227</w:t>
      </w:r>
    </w:p>
    <w:p w14:paraId="536CDEDC" w14:textId="044482E0" w:rsidR="0090695B" w:rsidRDefault="0090695B" w:rsidP="00453EC9">
      <w:pPr>
        <w:ind w:left="284" w:hanging="284"/>
        <w:jc w:val="both"/>
        <w:rPr>
          <w:bCs/>
          <w:color w:val="000000"/>
          <w:lang w:val="pt-BR"/>
        </w:rPr>
      </w:pPr>
      <w:r>
        <w:rPr>
          <w:bCs/>
          <w:color w:val="000000"/>
          <w:lang w:val="pt-BR"/>
        </w:rPr>
        <w:t xml:space="preserve">[3]  </w:t>
      </w:r>
      <w:proofErr w:type="spellStart"/>
      <w:r w:rsidRPr="0090695B">
        <w:rPr>
          <w:bCs/>
          <w:color w:val="000000"/>
        </w:rPr>
        <w:t>Cassivi</w:t>
      </w:r>
      <w:proofErr w:type="spellEnd"/>
      <w:r w:rsidRPr="0090695B">
        <w:rPr>
          <w:bCs/>
          <w:color w:val="000000"/>
        </w:rPr>
        <w:t xml:space="preserve">, Y., </w:t>
      </w:r>
      <w:proofErr w:type="spellStart"/>
      <w:r w:rsidRPr="0090695B">
        <w:rPr>
          <w:bCs/>
          <w:color w:val="000000"/>
        </w:rPr>
        <w:t>Perregrini</w:t>
      </w:r>
      <w:proofErr w:type="spellEnd"/>
      <w:r w:rsidRPr="0090695B">
        <w:rPr>
          <w:bCs/>
          <w:color w:val="000000"/>
        </w:rPr>
        <w:t xml:space="preserve">, L., </w:t>
      </w:r>
      <w:proofErr w:type="spellStart"/>
      <w:r w:rsidRPr="0090695B">
        <w:rPr>
          <w:bCs/>
          <w:color w:val="000000"/>
        </w:rPr>
        <w:t>Arcioni</w:t>
      </w:r>
      <w:proofErr w:type="spellEnd"/>
      <w:r w:rsidRPr="0090695B">
        <w:rPr>
          <w:bCs/>
          <w:color w:val="000000"/>
        </w:rPr>
        <w:t xml:space="preserve">, P., </w:t>
      </w:r>
      <w:proofErr w:type="spellStart"/>
      <w:r w:rsidRPr="0090695B">
        <w:rPr>
          <w:bCs/>
          <w:color w:val="000000"/>
        </w:rPr>
        <w:t>Bressan</w:t>
      </w:r>
      <w:proofErr w:type="spellEnd"/>
      <w:r w:rsidRPr="0090695B">
        <w:rPr>
          <w:bCs/>
          <w:color w:val="000000"/>
        </w:rPr>
        <w:t xml:space="preserve">, M., Wu, K., </w:t>
      </w:r>
      <w:proofErr w:type="spellStart"/>
      <w:r w:rsidRPr="0090695B">
        <w:rPr>
          <w:bCs/>
          <w:color w:val="000000"/>
        </w:rPr>
        <w:t>Conciauro</w:t>
      </w:r>
      <w:proofErr w:type="spellEnd"/>
      <w:r w:rsidRPr="0090695B">
        <w:rPr>
          <w:bCs/>
          <w:color w:val="000000"/>
        </w:rPr>
        <w:t xml:space="preserve">, G.: ‘Dispersion characteristics of substrate integrated rectangular waveguide’, IEEE </w:t>
      </w:r>
      <w:proofErr w:type="spellStart"/>
      <w:r w:rsidRPr="0090695B">
        <w:rPr>
          <w:bCs/>
          <w:color w:val="000000"/>
        </w:rPr>
        <w:t>Microw</w:t>
      </w:r>
      <w:proofErr w:type="spellEnd"/>
      <w:r w:rsidRPr="0090695B">
        <w:rPr>
          <w:bCs/>
          <w:color w:val="000000"/>
        </w:rPr>
        <w:t xml:space="preserve">. </w:t>
      </w:r>
      <w:proofErr w:type="spellStart"/>
      <w:r w:rsidRPr="0090695B">
        <w:rPr>
          <w:bCs/>
          <w:color w:val="000000"/>
        </w:rPr>
        <w:t>Wirel</w:t>
      </w:r>
      <w:proofErr w:type="spellEnd"/>
      <w:r w:rsidRPr="0090695B">
        <w:rPr>
          <w:bCs/>
          <w:color w:val="000000"/>
        </w:rPr>
        <w:t xml:space="preserve">. </w:t>
      </w:r>
      <w:proofErr w:type="spellStart"/>
      <w:r w:rsidRPr="0090695B">
        <w:rPr>
          <w:bCs/>
          <w:color w:val="000000"/>
        </w:rPr>
        <w:t>Compon</w:t>
      </w:r>
      <w:proofErr w:type="spellEnd"/>
      <w:r w:rsidRPr="0090695B">
        <w:rPr>
          <w:bCs/>
          <w:color w:val="000000"/>
        </w:rPr>
        <w:t>. Lett., 2002, 12, (9), pp. 333–335</w:t>
      </w:r>
    </w:p>
    <w:p w14:paraId="0B172DA3" w14:textId="7477E6A1" w:rsidR="0090695B" w:rsidRDefault="0090695B" w:rsidP="00453EC9">
      <w:pPr>
        <w:ind w:left="284" w:hanging="284"/>
        <w:jc w:val="both"/>
        <w:rPr>
          <w:bCs/>
          <w:color w:val="000000"/>
          <w:lang w:val="pt-BR"/>
        </w:rPr>
      </w:pPr>
      <w:r>
        <w:rPr>
          <w:bCs/>
          <w:color w:val="000000"/>
          <w:lang w:val="pt-BR"/>
        </w:rPr>
        <w:t xml:space="preserve">[4]  </w:t>
      </w:r>
      <w:r w:rsidRPr="0090695B">
        <w:rPr>
          <w:bCs/>
          <w:color w:val="000000"/>
        </w:rPr>
        <w:t xml:space="preserve">Yan, L., Hong, W., Wu, K., Cui, T.J.: ‘Investigations on the propagation characteristics of the substrate integrated waveguide based on the method of lines’, Proc. IEE </w:t>
      </w:r>
      <w:proofErr w:type="spellStart"/>
      <w:r w:rsidRPr="0090695B">
        <w:rPr>
          <w:bCs/>
          <w:color w:val="000000"/>
        </w:rPr>
        <w:t>Microw</w:t>
      </w:r>
      <w:proofErr w:type="spellEnd"/>
      <w:r w:rsidRPr="0090695B">
        <w:rPr>
          <w:bCs/>
          <w:color w:val="000000"/>
        </w:rPr>
        <w:t xml:space="preserve">. Antennas </w:t>
      </w:r>
      <w:proofErr w:type="spellStart"/>
      <w:r w:rsidRPr="0090695B">
        <w:rPr>
          <w:bCs/>
          <w:color w:val="000000"/>
        </w:rPr>
        <w:t>Propag</w:t>
      </w:r>
      <w:proofErr w:type="spellEnd"/>
      <w:r w:rsidRPr="0090695B">
        <w:rPr>
          <w:bCs/>
          <w:color w:val="000000"/>
        </w:rPr>
        <w:t>., 2005, 152, pp. 35–42</w:t>
      </w:r>
    </w:p>
    <w:p w14:paraId="5D60D388" w14:textId="6585789F" w:rsidR="0090695B" w:rsidRDefault="0090695B" w:rsidP="00453EC9">
      <w:pPr>
        <w:ind w:left="284" w:hanging="284"/>
        <w:jc w:val="both"/>
        <w:rPr>
          <w:bCs/>
          <w:color w:val="000000"/>
        </w:rPr>
      </w:pPr>
      <w:r>
        <w:rPr>
          <w:bCs/>
          <w:color w:val="000000"/>
          <w:lang w:val="pt-BR"/>
        </w:rPr>
        <w:t xml:space="preserve">[5]  </w:t>
      </w:r>
      <w:proofErr w:type="spellStart"/>
      <w:r w:rsidRPr="0090695B">
        <w:rPr>
          <w:bCs/>
          <w:color w:val="000000"/>
        </w:rPr>
        <w:t>Deslandes</w:t>
      </w:r>
      <w:proofErr w:type="spellEnd"/>
      <w:r w:rsidRPr="0090695B">
        <w:rPr>
          <w:bCs/>
          <w:color w:val="000000"/>
        </w:rPr>
        <w:t xml:space="preserve">, D., Wu, K.: ‘Accurate modeling, wave mechanisms, and design considerations of a substrate integrated waveguide’, IEEE Trans. </w:t>
      </w:r>
      <w:proofErr w:type="spellStart"/>
      <w:r w:rsidRPr="0090695B">
        <w:rPr>
          <w:bCs/>
          <w:color w:val="000000"/>
        </w:rPr>
        <w:t>Microw</w:t>
      </w:r>
      <w:proofErr w:type="spellEnd"/>
      <w:r w:rsidRPr="0090695B">
        <w:rPr>
          <w:bCs/>
          <w:color w:val="000000"/>
        </w:rPr>
        <w:t>. Theory Tech., 2006, 54, (6), pp. 2516–2526</w:t>
      </w:r>
    </w:p>
    <w:p w14:paraId="2C4B579B" w14:textId="6A74D336" w:rsidR="00CC12AF" w:rsidRDefault="00CC12AF" w:rsidP="00453EC9">
      <w:pPr>
        <w:ind w:left="284" w:hanging="284"/>
        <w:jc w:val="both"/>
        <w:rPr>
          <w:bCs/>
          <w:color w:val="000000"/>
        </w:rPr>
      </w:pPr>
      <w:r>
        <w:rPr>
          <w:bCs/>
          <w:color w:val="000000"/>
        </w:rPr>
        <w:t>[6</w:t>
      </w:r>
      <w:proofErr w:type="gramStart"/>
      <w:r>
        <w:rPr>
          <w:bCs/>
          <w:color w:val="000000"/>
        </w:rPr>
        <w:t xml:space="preserve">]  </w:t>
      </w:r>
      <w:r w:rsidRPr="00CC12AF">
        <w:rPr>
          <w:bCs/>
          <w:color w:val="000000"/>
        </w:rPr>
        <w:t>Cheng</w:t>
      </w:r>
      <w:proofErr w:type="gramEnd"/>
      <w:r w:rsidRPr="00CC12AF">
        <w:rPr>
          <w:bCs/>
          <w:color w:val="000000"/>
        </w:rPr>
        <w:t xml:space="preserve">, Y.J., Hong, W., Wu, K.: ‘Design of a </w:t>
      </w:r>
      <w:proofErr w:type="spellStart"/>
      <w:r w:rsidRPr="00CC12AF">
        <w:rPr>
          <w:bCs/>
          <w:color w:val="000000"/>
        </w:rPr>
        <w:t>monopulse</w:t>
      </w:r>
      <w:proofErr w:type="spellEnd"/>
      <w:r w:rsidRPr="00CC12AF">
        <w:rPr>
          <w:bCs/>
          <w:color w:val="000000"/>
        </w:rPr>
        <w:t xml:space="preserve"> antenna using a dual V-type linearly tapered slot antenna (DVLTSA)’, IEEE Trans. Antennas </w:t>
      </w:r>
      <w:proofErr w:type="spellStart"/>
      <w:r w:rsidRPr="00CC12AF">
        <w:rPr>
          <w:bCs/>
          <w:color w:val="000000"/>
        </w:rPr>
        <w:t>Propag</w:t>
      </w:r>
      <w:proofErr w:type="spellEnd"/>
      <w:r w:rsidRPr="00CC12AF">
        <w:rPr>
          <w:bCs/>
          <w:color w:val="000000"/>
        </w:rPr>
        <w:t>., 2008, 56, (9), pp. 2903– 2909</w:t>
      </w:r>
    </w:p>
    <w:p w14:paraId="1DE1E083" w14:textId="563DA613" w:rsidR="00CC12AF" w:rsidRDefault="00CC12AF" w:rsidP="00453EC9">
      <w:pPr>
        <w:ind w:left="284" w:hanging="284"/>
        <w:jc w:val="both"/>
        <w:rPr>
          <w:bCs/>
          <w:color w:val="000000"/>
        </w:rPr>
      </w:pPr>
      <w:r>
        <w:rPr>
          <w:bCs/>
          <w:color w:val="000000"/>
        </w:rPr>
        <w:t>[7</w:t>
      </w:r>
      <w:proofErr w:type="gramStart"/>
      <w:r>
        <w:rPr>
          <w:bCs/>
          <w:color w:val="000000"/>
        </w:rPr>
        <w:t xml:space="preserve">]  </w:t>
      </w:r>
      <w:r w:rsidRPr="00CC12AF">
        <w:rPr>
          <w:bCs/>
          <w:color w:val="000000"/>
        </w:rPr>
        <w:t>Luo</w:t>
      </w:r>
      <w:proofErr w:type="gramEnd"/>
      <w:r w:rsidRPr="00CC12AF">
        <w:rPr>
          <w:bCs/>
          <w:color w:val="000000"/>
        </w:rPr>
        <w:t xml:space="preserve">, G.Q., Hu, Z.F., Dong, L.X., Sun, L.L.: ‘Planar slot antenna backed by substrate integrated waveguide cavity’, IEEE Antennas </w:t>
      </w:r>
      <w:proofErr w:type="spellStart"/>
      <w:r w:rsidRPr="00CC12AF">
        <w:rPr>
          <w:bCs/>
          <w:color w:val="000000"/>
        </w:rPr>
        <w:t>Wirel</w:t>
      </w:r>
      <w:proofErr w:type="spellEnd"/>
      <w:r w:rsidRPr="00CC12AF">
        <w:rPr>
          <w:bCs/>
          <w:color w:val="000000"/>
        </w:rPr>
        <w:t xml:space="preserve">. </w:t>
      </w:r>
      <w:proofErr w:type="spellStart"/>
      <w:r w:rsidRPr="00CC12AF">
        <w:rPr>
          <w:bCs/>
          <w:color w:val="000000"/>
        </w:rPr>
        <w:t>Propag</w:t>
      </w:r>
      <w:proofErr w:type="spellEnd"/>
      <w:r w:rsidRPr="00CC12AF">
        <w:rPr>
          <w:bCs/>
          <w:color w:val="000000"/>
        </w:rPr>
        <w:t>. Lett., 2008, 7, pp. 236–239</w:t>
      </w:r>
    </w:p>
    <w:p w14:paraId="1A928572" w14:textId="0EC761B3" w:rsidR="00CC12AF" w:rsidRDefault="00CC12AF" w:rsidP="00453EC9">
      <w:pPr>
        <w:ind w:left="284" w:hanging="284"/>
        <w:jc w:val="both"/>
        <w:rPr>
          <w:bCs/>
          <w:color w:val="000000"/>
        </w:rPr>
      </w:pPr>
      <w:r>
        <w:rPr>
          <w:bCs/>
          <w:color w:val="000000"/>
        </w:rPr>
        <w:t>[8</w:t>
      </w:r>
      <w:proofErr w:type="gramStart"/>
      <w:r>
        <w:rPr>
          <w:bCs/>
          <w:color w:val="000000"/>
        </w:rPr>
        <w:t xml:space="preserve">]  </w:t>
      </w:r>
      <w:proofErr w:type="spellStart"/>
      <w:r w:rsidRPr="00CC12AF">
        <w:rPr>
          <w:bCs/>
          <w:color w:val="000000"/>
        </w:rPr>
        <w:t>Bohorquez</w:t>
      </w:r>
      <w:proofErr w:type="spellEnd"/>
      <w:proofErr w:type="gramEnd"/>
      <w:r w:rsidRPr="00CC12AF">
        <w:rPr>
          <w:bCs/>
          <w:color w:val="000000"/>
        </w:rPr>
        <w:t xml:space="preserve">, J.C., Pedraza, H.A.F., Pinzon, I.C.H., </w:t>
      </w:r>
      <w:proofErr w:type="spellStart"/>
      <w:r w:rsidRPr="00CC12AF">
        <w:rPr>
          <w:bCs/>
          <w:color w:val="000000"/>
        </w:rPr>
        <w:t>Castiblanco</w:t>
      </w:r>
      <w:proofErr w:type="spellEnd"/>
      <w:r w:rsidRPr="00CC12AF">
        <w:rPr>
          <w:bCs/>
          <w:color w:val="000000"/>
        </w:rPr>
        <w:t xml:space="preserve">, J.A., Pena, N., </w:t>
      </w:r>
      <w:proofErr w:type="spellStart"/>
      <w:r w:rsidRPr="00CC12AF">
        <w:rPr>
          <w:bCs/>
          <w:color w:val="000000"/>
        </w:rPr>
        <w:t>Guarnizo</w:t>
      </w:r>
      <w:proofErr w:type="spellEnd"/>
      <w:r w:rsidRPr="00CC12AF">
        <w:rPr>
          <w:bCs/>
          <w:color w:val="000000"/>
        </w:rPr>
        <w:t xml:space="preserve">, H.F.: ‘Planar substrate integrated waveguide cavity-backed antenna’, IEEE Antennas </w:t>
      </w:r>
      <w:proofErr w:type="spellStart"/>
      <w:r w:rsidRPr="00CC12AF">
        <w:rPr>
          <w:bCs/>
          <w:color w:val="000000"/>
        </w:rPr>
        <w:t>Wirel</w:t>
      </w:r>
      <w:proofErr w:type="spellEnd"/>
      <w:r w:rsidRPr="00CC12AF">
        <w:rPr>
          <w:bCs/>
          <w:color w:val="000000"/>
        </w:rPr>
        <w:t xml:space="preserve">. </w:t>
      </w:r>
      <w:proofErr w:type="spellStart"/>
      <w:r w:rsidRPr="00CC12AF">
        <w:rPr>
          <w:bCs/>
          <w:color w:val="000000"/>
        </w:rPr>
        <w:t>Propag</w:t>
      </w:r>
      <w:proofErr w:type="spellEnd"/>
      <w:r w:rsidRPr="00CC12AF">
        <w:rPr>
          <w:bCs/>
          <w:color w:val="000000"/>
        </w:rPr>
        <w:t>. Lett., 2009, 8, pp. 1139– 1142</w:t>
      </w:r>
    </w:p>
    <w:p w14:paraId="279DF277" w14:textId="71BF2687" w:rsidR="00CC12AF" w:rsidRDefault="00CC12AF" w:rsidP="00453EC9">
      <w:pPr>
        <w:ind w:left="284" w:hanging="284"/>
        <w:jc w:val="both"/>
        <w:rPr>
          <w:bCs/>
          <w:color w:val="000000"/>
        </w:rPr>
      </w:pPr>
      <w:r>
        <w:rPr>
          <w:bCs/>
          <w:color w:val="000000"/>
        </w:rPr>
        <w:t xml:space="preserve">[9]   </w:t>
      </w:r>
      <w:proofErr w:type="spellStart"/>
      <w:r w:rsidRPr="00CC12AF">
        <w:rPr>
          <w:bCs/>
          <w:color w:val="000000"/>
        </w:rPr>
        <w:t>Awida</w:t>
      </w:r>
      <w:proofErr w:type="spellEnd"/>
      <w:r w:rsidRPr="00CC12AF">
        <w:rPr>
          <w:bCs/>
          <w:color w:val="000000"/>
        </w:rPr>
        <w:t xml:space="preserve">, M.H., Fathy, A.E.: ‘Substrate-integrated waveguide Ku-band cavity-backed 2 × 2 microstrip patch array antenna’, IEEE Antennas </w:t>
      </w:r>
      <w:proofErr w:type="spellStart"/>
      <w:r w:rsidRPr="00CC12AF">
        <w:rPr>
          <w:bCs/>
          <w:color w:val="000000"/>
        </w:rPr>
        <w:t>Wirel</w:t>
      </w:r>
      <w:proofErr w:type="spellEnd"/>
      <w:r w:rsidRPr="00CC12AF">
        <w:rPr>
          <w:bCs/>
          <w:color w:val="000000"/>
        </w:rPr>
        <w:t xml:space="preserve">. </w:t>
      </w:r>
      <w:proofErr w:type="spellStart"/>
      <w:r w:rsidRPr="00CC12AF">
        <w:rPr>
          <w:bCs/>
          <w:color w:val="000000"/>
        </w:rPr>
        <w:t>Propag</w:t>
      </w:r>
      <w:proofErr w:type="spellEnd"/>
      <w:r w:rsidRPr="00CC12AF">
        <w:rPr>
          <w:bCs/>
          <w:color w:val="000000"/>
        </w:rPr>
        <w:t>. Lett., 2009, 8, pp. 1054–1056</w:t>
      </w:r>
    </w:p>
    <w:p w14:paraId="434D24B8" w14:textId="44632A21" w:rsidR="00CC12AF" w:rsidRPr="002B6ACD" w:rsidRDefault="00CC12AF" w:rsidP="00453EC9">
      <w:pPr>
        <w:ind w:left="284" w:hanging="284"/>
        <w:jc w:val="both"/>
        <w:rPr>
          <w:bCs/>
          <w:color w:val="000000"/>
        </w:rPr>
      </w:pPr>
      <w:r>
        <w:rPr>
          <w:bCs/>
          <w:color w:val="000000"/>
        </w:rPr>
        <w:t>[10</w:t>
      </w:r>
      <w:proofErr w:type="gramStart"/>
      <w:r>
        <w:rPr>
          <w:bCs/>
          <w:color w:val="000000"/>
        </w:rPr>
        <w:t>]</w:t>
      </w:r>
      <w:r w:rsidR="002B6ACD">
        <w:rPr>
          <w:bCs/>
          <w:color w:val="000000"/>
        </w:rPr>
        <w:t xml:space="preserve">  </w:t>
      </w:r>
      <w:proofErr w:type="spellStart"/>
      <w:r w:rsidR="002B6ACD" w:rsidRPr="002B6ACD">
        <w:rPr>
          <w:bCs/>
          <w:color w:val="000000"/>
        </w:rPr>
        <w:t>Giuppi</w:t>
      </w:r>
      <w:proofErr w:type="spellEnd"/>
      <w:proofErr w:type="gramEnd"/>
      <w:r w:rsidR="002B6ACD" w:rsidRPr="002B6ACD">
        <w:rPr>
          <w:bCs/>
          <w:color w:val="000000"/>
        </w:rPr>
        <w:t xml:space="preserve">, F., Georgiadis, A., </w:t>
      </w:r>
      <w:proofErr w:type="spellStart"/>
      <w:r w:rsidR="002B6ACD" w:rsidRPr="002B6ACD">
        <w:rPr>
          <w:bCs/>
          <w:color w:val="000000"/>
        </w:rPr>
        <w:t>Bozzi</w:t>
      </w:r>
      <w:proofErr w:type="spellEnd"/>
      <w:r w:rsidR="002B6ACD" w:rsidRPr="002B6ACD">
        <w:rPr>
          <w:bCs/>
          <w:color w:val="000000"/>
        </w:rPr>
        <w:t xml:space="preserve">, M., Via, S., </w:t>
      </w:r>
      <w:proofErr w:type="spellStart"/>
      <w:r w:rsidR="002B6ACD" w:rsidRPr="002B6ACD">
        <w:rPr>
          <w:bCs/>
          <w:color w:val="000000"/>
        </w:rPr>
        <w:t>Collado</w:t>
      </w:r>
      <w:proofErr w:type="spellEnd"/>
      <w:r w:rsidR="002B6ACD" w:rsidRPr="002B6ACD">
        <w:rPr>
          <w:bCs/>
          <w:color w:val="000000"/>
        </w:rPr>
        <w:t xml:space="preserve">, A., </w:t>
      </w:r>
      <w:proofErr w:type="spellStart"/>
      <w:r w:rsidR="002B6ACD" w:rsidRPr="002B6ACD">
        <w:rPr>
          <w:bCs/>
          <w:color w:val="000000"/>
        </w:rPr>
        <w:t>Perregrini</w:t>
      </w:r>
      <w:proofErr w:type="spellEnd"/>
      <w:r w:rsidR="002B6ACD" w:rsidRPr="002B6ACD">
        <w:rPr>
          <w:bCs/>
          <w:color w:val="000000"/>
        </w:rPr>
        <w:t xml:space="preserve">, L.: ‘Hybrid nonlinear and electromagnetic design of an active oscillator SIW cavity backed slot antenna’. Applied Computations Electromagnetics Society </w:t>
      </w:r>
      <w:proofErr w:type="spellStart"/>
      <w:r w:rsidR="002B6ACD" w:rsidRPr="002B6ACD">
        <w:rPr>
          <w:bCs/>
          <w:color w:val="000000"/>
        </w:rPr>
        <w:t>Symp</w:t>
      </w:r>
      <w:proofErr w:type="spellEnd"/>
      <w:r w:rsidR="002B6ACD" w:rsidRPr="002B6ACD">
        <w:rPr>
          <w:bCs/>
          <w:color w:val="000000"/>
        </w:rPr>
        <w:t>. (ACES), Tampere, Finland, 23–29 April 2010</w:t>
      </w:r>
    </w:p>
    <w:p w14:paraId="66AA6050" w14:textId="79BA9E10" w:rsidR="006341AA" w:rsidRPr="006341AA" w:rsidRDefault="006341AA" w:rsidP="00453EC9">
      <w:pPr>
        <w:ind w:left="284" w:hanging="284"/>
        <w:jc w:val="both"/>
        <w:rPr>
          <w:bCs/>
          <w:color w:val="000000"/>
          <w:lang w:val="pt-BR"/>
        </w:rPr>
      </w:pPr>
      <w:r w:rsidRPr="006341AA">
        <w:rPr>
          <w:bCs/>
          <w:color w:val="000000"/>
          <w:lang w:val="pt-BR"/>
        </w:rPr>
        <w:t>[</w:t>
      </w:r>
      <w:r w:rsidR="00CC12AF">
        <w:rPr>
          <w:bCs/>
          <w:color w:val="000000"/>
          <w:lang w:val="pt-BR"/>
        </w:rPr>
        <w:t>11</w:t>
      </w:r>
      <w:r w:rsidRPr="006341AA">
        <w:rPr>
          <w:bCs/>
          <w:color w:val="000000"/>
          <w:lang w:val="pt-BR"/>
        </w:rPr>
        <w:t xml:space="preserve">] </w:t>
      </w:r>
      <w:r w:rsidR="007752F0" w:rsidRPr="007752F0">
        <w:rPr>
          <w:bCs/>
          <w:color w:val="000000"/>
        </w:rPr>
        <w:t xml:space="preserve">F. </w:t>
      </w:r>
      <w:proofErr w:type="spellStart"/>
      <w:r w:rsidR="007752F0" w:rsidRPr="007752F0">
        <w:rPr>
          <w:bCs/>
          <w:color w:val="000000"/>
        </w:rPr>
        <w:t>Giuppi</w:t>
      </w:r>
      <w:proofErr w:type="spellEnd"/>
      <w:r w:rsidR="007752F0" w:rsidRPr="007752F0">
        <w:rPr>
          <w:bCs/>
          <w:color w:val="000000"/>
        </w:rPr>
        <w:t xml:space="preserve">, A. Georgiadis, M. </w:t>
      </w:r>
      <w:proofErr w:type="spellStart"/>
      <w:r w:rsidR="007752F0" w:rsidRPr="007752F0">
        <w:rPr>
          <w:bCs/>
          <w:color w:val="000000"/>
        </w:rPr>
        <w:t>Bozzi</w:t>
      </w:r>
      <w:proofErr w:type="spellEnd"/>
      <w:r w:rsidR="007752F0" w:rsidRPr="007752F0">
        <w:rPr>
          <w:bCs/>
          <w:color w:val="000000"/>
        </w:rPr>
        <w:t xml:space="preserve">, S. Via, A. </w:t>
      </w:r>
      <w:proofErr w:type="spellStart"/>
      <w:r w:rsidR="007752F0" w:rsidRPr="007752F0">
        <w:rPr>
          <w:bCs/>
          <w:color w:val="000000"/>
        </w:rPr>
        <w:t>Collado</w:t>
      </w:r>
      <w:proofErr w:type="spellEnd"/>
      <w:r w:rsidR="007752F0" w:rsidRPr="007752F0">
        <w:rPr>
          <w:bCs/>
          <w:color w:val="000000"/>
        </w:rPr>
        <w:t xml:space="preserve">, and L. </w:t>
      </w:r>
      <w:proofErr w:type="spellStart"/>
      <w:r w:rsidR="007752F0" w:rsidRPr="007752F0">
        <w:rPr>
          <w:bCs/>
          <w:color w:val="000000"/>
        </w:rPr>
        <w:t>Perregrini</w:t>
      </w:r>
      <w:proofErr w:type="spellEnd"/>
      <w:r w:rsidR="007752F0" w:rsidRPr="007752F0">
        <w:rPr>
          <w:bCs/>
          <w:color w:val="000000"/>
        </w:rPr>
        <w:t>, “Hybrid nonlinear and electromagnetic design of an active oscillator SIW cavity backed slot antenna,” 26th Annual Review of Progress in Applied Computational Electromagnetics (ACES), pp. 260-263, Tampere, Finland, April 2010.</w:t>
      </w:r>
    </w:p>
    <w:p w14:paraId="286204CC" w14:textId="1CD5EB39" w:rsidR="006341AA" w:rsidRPr="006341AA" w:rsidRDefault="006341AA" w:rsidP="00453EC9">
      <w:pPr>
        <w:ind w:left="284" w:hanging="284"/>
        <w:jc w:val="both"/>
        <w:rPr>
          <w:bCs/>
          <w:color w:val="000000"/>
          <w:lang w:val="pt-BR"/>
        </w:rPr>
      </w:pPr>
      <w:r w:rsidRPr="006341AA">
        <w:rPr>
          <w:bCs/>
          <w:color w:val="000000"/>
          <w:lang w:val="pt-BR"/>
        </w:rPr>
        <w:t>[</w:t>
      </w:r>
      <w:r w:rsidR="00CC12AF">
        <w:rPr>
          <w:bCs/>
          <w:color w:val="000000"/>
          <w:lang w:val="pt-BR"/>
        </w:rPr>
        <w:t>12</w:t>
      </w:r>
      <w:r w:rsidRPr="006341AA">
        <w:rPr>
          <w:bCs/>
          <w:color w:val="000000"/>
          <w:lang w:val="pt-BR"/>
        </w:rPr>
        <w:t>]</w:t>
      </w:r>
      <w:r w:rsidR="009F2A6D">
        <w:rPr>
          <w:bCs/>
          <w:color w:val="000000"/>
          <w:lang w:val="pt-BR"/>
        </w:rPr>
        <w:t xml:space="preserve"> </w:t>
      </w:r>
      <w:r w:rsidRPr="006341AA">
        <w:rPr>
          <w:bCs/>
          <w:color w:val="000000"/>
          <w:lang w:val="pt-BR"/>
        </w:rPr>
        <w:t>D. Deslandes and K. Wu, "Integrated microstrip and rectangular waveguide in planar form," IEEE Microwave and Wireless Components Letters, vol. 11, no. 2, pp. 68-70, 2001.</w:t>
      </w:r>
    </w:p>
    <w:p w14:paraId="6366C761" w14:textId="186A9971" w:rsidR="006341AA" w:rsidRPr="006341AA" w:rsidRDefault="006341AA" w:rsidP="00453EC9">
      <w:pPr>
        <w:ind w:left="284" w:hanging="284"/>
        <w:jc w:val="both"/>
        <w:rPr>
          <w:bCs/>
          <w:color w:val="000000"/>
          <w:lang w:val="pt-BR"/>
        </w:rPr>
      </w:pPr>
      <w:r w:rsidRPr="006341AA">
        <w:rPr>
          <w:bCs/>
          <w:color w:val="000000"/>
          <w:lang w:val="pt-BR"/>
        </w:rPr>
        <w:t>[</w:t>
      </w:r>
      <w:r w:rsidR="00CC12AF">
        <w:rPr>
          <w:bCs/>
          <w:color w:val="000000"/>
          <w:lang w:val="pt-BR"/>
        </w:rPr>
        <w:t>13</w:t>
      </w:r>
      <w:r w:rsidRPr="006341AA">
        <w:rPr>
          <w:bCs/>
          <w:color w:val="000000"/>
          <w:lang w:val="pt-BR"/>
        </w:rPr>
        <w:t>]</w:t>
      </w:r>
      <w:r w:rsidR="009F2A6D">
        <w:rPr>
          <w:bCs/>
          <w:color w:val="000000"/>
          <w:lang w:val="pt-BR"/>
        </w:rPr>
        <w:t xml:space="preserve"> </w:t>
      </w:r>
      <w:r w:rsidRPr="006341AA">
        <w:rPr>
          <w:bCs/>
          <w:color w:val="000000"/>
          <w:lang w:val="pt-BR"/>
        </w:rPr>
        <w:t>M. Asaadi and A. Sebak, "High gain low profile slotted SIW cavity antenna for 5G applications," in 2016 IEEE International Symposium on Antennas and Propagation (APSURSI), 2016, pp. 1227-1228: IEEE.</w:t>
      </w:r>
    </w:p>
    <w:p w14:paraId="037BCDFA" w14:textId="1136126A" w:rsidR="006341AA" w:rsidRPr="006341AA" w:rsidRDefault="006341AA" w:rsidP="00453EC9">
      <w:pPr>
        <w:ind w:left="284" w:hanging="284"/>
        <w:jc w:val="both"/>
        <w:rPr>
          <w:bCs/>
          <w:color w:val="000000"/>
          <w:lang w:val="pt-BR"/>
        </w:rPr>
      </w:pPr>
      <w:r w:rsidRPr="006341AA">
        <w:rPr>
          <w:bCs/>
          <w:color w:val="000000"/>
          <w:lang w:val="pt-BR"/>
        </w:rPr>
        <w:t>[</w:t>
      </w:r>
      <w:r w:rsidR="00CC12AF">
        <w:rPr>
          <w:bCs/>
          <w:color w:val="000000"/>
          <w:lang w:val="pt-BR"/>
        </w:rPr>
        <w:t>14</w:t>
      </w:r>
      <w:r w:rsidRPr="006341AA">
        <w:rPr>
          <w:bCs/>
          <w:color w:val="000000"/>
          <w:lang w:val="pt-BR"/>
        </w:rPr>
        <w:t>]</w:t>
      </w:r>
      <w:r w:rsidR="009F2A6D">
        <w:rPr>
          <w:bCs/>
          <w:color w:val="000000"/>
          <w:lang w:val="pt-BR"/>
        </w:rPr>
        <w:t xml:space="preserve"> </w:t>
      </w:r>
      <w:proofErr w:type="spellStart"/>
      <w:r w:rsidR="00E13643" w:rsidRPr="00E13643">
        <w:rPr>
          <w:bCs/>
          <w:color w:val="000000"/>
        </w:rPr>
        <w:t>Deslandes</w:t>
      </w:r>
      <w:proofErr w:type="spellEnd"/>
      <w:r w:rsidR="00E13643" w:rsidRPr="00E13643">
        <w:rPr>
          <w:bCs/>
          <w:color w:val="000000"/>
        </w:rPr>
        <w:t xml:space="preserve">, D., Wu, K.: ‘Analysis and design of current probe transition from grounded coplanar to substrate integrated rectangular waveguides’, IEEE Trans. </w:t>
      </w:r>
      <w:proofErr w:type="spellStart"/>
      <w:r w:rsidR="00E13643" w:rsidRPr="00E13643">
        <w:rPr>
          <w:bCs/>
          <w:color w:val="000000"/>
        </w:rPr>
        <w:t>Microw</w:t>
      </w:r>
      <w:proofErr w:type="spellEnd"/>
      <w:r w:rsidR="00E13643" w:rsidRPr="00E13643">
        <w:rPr>
          <w:bCs/>
          <w:color w:val="000000"/>
        </w:rPr>
        <w:t>. Theory Tech., 2005, 53, (8), pp. 2487–2494</w:t>
      </w:r>
      <w:r w:rsidRPr="006341AA">
        <w:rPr>
          <w:bCs/>
          <w:color w:val="000000"/>
          <w:lang w:val="pt-BR"/>
        </w:rPr>
        <w:t>.</w:t>
      </w:r>
    </w:p>
    <w:p w14:paraId="3F99A6D1" w14:textId="11176536" w:rsidR="006341AA" w:rsidRDefault="006341AA" w:rsidP="00453EC9">
      <w:pPr>
        <w:ind w:left="284" w:hanging="284"/>
        <w:jc w:val="both"/>
        <w:rPr>
          <w:bCs/>
          <w:color w:val="000000"/>
          <w:lang w:val="pt-BR"/>
        </w:rPr>
      </w:pPr>
      <w:r w:rsidRPr="006341AA">
        <w:rPr>
          <w:bCs/>
          <w:color w:val="000000"/>
          <w:lang w:val="pt-BR"/>
        </w:rPr>
        <w:lastRenderedPageBreak/>
        <w:t>[</w:t>
      </w:r>
      <w:r w:rsidR="0090695B">
        <w:rPr>
          <w:bCs/>
          <w:color w:val="000000"/>
          <w:lang w:val="pt-BR"/>
        </w:rPr>
        <w:t>1</w:t>
      </w:r>
      <w:r w:rsidR="00CC12AF">
        <w:rPr>
          <w:bCs/>
          <w:color w:val="000000"/>
          <w:lang w:val="pt-BR"/>
        </w:rPr>
        <w:t>5</w:t>
      </w:r>
      <w:r w:rsidRPr="006341AA">
        <w:rPr>
          <w:bCs/>
          <w:color w:val="000000"/>
          <w:lang w:val="pt-BR"/>
        </w:rPr>
        <w:t>]</w:t>
      </w:r>
      <w:r w:rsidR="009F2A6D">
        <w:rPr>
          <w:bCs/>
          <w:color w:val="000000"/>
          <w:lang w:val="pt-BR"/>
        </w:rPr>
        <w:t xml:space="preserve"> </w:t>
      </w:r>
      <w:r w:rsidRPr="006341AA">
        <w:rPr>
          <w:bCs/>
          <w:color w:val="000000"/>
          <w:lang w:val="pt-BR"/>
        </w:rPr>
        <w:t>O. M. Haraz, A. Elboushi, S. A. Alshebeili, and A.-R. Sebak, "Dense dielectric patch array antenna with improved radiation characteristics using EBG ground structure and dielectric superstrate for future 5G cellular networks," IEEE Access, vol. 2, pp. 909-913, 2014.</w:t>
      </w:r>
    </w:p>
    <w:p w14:paraId="7AB4393C" w14:textId="14D1C955" w:rsidR="00ED0888" w:rsidRDefault="00ED0888" w:rsidP="00453EC9">
      <w:pPr>
        <w:ind w:left="284" w:hanging="284"/>
        <w:jc w:val="both"/>
        <w:rPr>
          <w:bCs/>
          <w:color w:val="000000"/>
          <w:lang w:val="pt-BR"/>
        </w:rPr>
      </w:pPr>
      <w:r>
        <w:rPr>
          <w:bCs/>
          <w:color w:val="000000"/>
          <w:lang w:val="pt-BR"/>
        </w:rPr>
        <w:t>[</w:t>
      </w:r>
      <w:r w:rsidR="0090695B">
        <w:rPr>
          <w:bCs/>
          <w:color w:val="000000"/>
          <w:lang w:val="pt-BR"/>
        </w:rPr>
        <w:t>1</w:t>
      </w:r>
      <w:r w:rsidR="00CC12AF">
        <w:rPr>
          <w:bCs/>
          <w:color w:val="000000"/>
          <w:lang w:val="pt-BR"/>
        </w:rPr>
        <w:t>6</w:t>
      </w:r>
      <w:r>
        <w:rPr>
          <w:bCs/>
          <w:color w:val="000000"/>
          <w:lang w:val="pt-BR"/>
        </w:rPr>
        <w:t xml:space="preserve">] </w:t>
      </w:r>
      <w:r w:rsidRPr="00ED0888">
        <w:rPr>
          <w:bCs/>
          <w:color w:val="000000"/>
          <w:lang w:val="pt-BR"/>
        </w:rPr>
        <w:t>Nadeem Ashraf 1, Osama Haraz 1,2, Muhammad A. Ashraf 1 and Saleh Alshebeili</w:t>
      </w:r>
      <w:r>
        <w:rPr>
          <w:bCs/>
          <w:color w:val="000000"/>
          <w:lang w:val="pt-BR"/>
        </w:rPr>
        <w:t xml:space="preserve">, </w:t>
      </w:r>
      <w:r w:rsidRPr="006341AA">
        <w:rPr>
          <w:bCs/>
          <w:color w:val="000000"/>
          <w:lang w:val="pt-BR"/>
        </w:rPr>
        <w:t>"</w:t>
      </w:r>
      <w:r w:rsidRPr="00ED0888">
        <w:rPr>
          <w:bCs/>
          <w:color w:val="000000"/>
          <w:lang w:val="pt-BR"/>
        </w:rPr>
        <w:t>28/38-GHz Dual-Band Millimeter Wave SIW Array</w:t>
      </w:r>
      <w:r>
        <w:rPr>
          <w:bCs/>
          <w:color w:val="000000"/>
          <w:lang w:val="pt-BR"/>
        </w:rPr>
        <w:t xml:space="preserve"> </w:t>
      </w:r>
      <w:r w:rsidRPr="00ED0888">
        <w:rPr>
          <w:bCs/>
          <w:color w:val="000000"/>
          <w:lang w:val="pt-BR"/>
        </w:rPr>
        <w:t>Antenna with EBG Structures for 5G Applications</w:t>
      </w:r>
      <w:r>
        <w:rPr>
          <w:bCs/>
          <w:color w:val="000000"/>
          <w:lang w:val="pt-BR"/>
        </w:rPr>
        <w:t>,</w:t>
      </w:r>
      <w:r w:rsidRPr="006341AA">
        <w:rPr>
          <w:bCs/>
          <w:color w:val="000000"/>
          <w:lang w:val="pt-BR"/>
        </w:rPr>
        <w:t>"</w:t>
      </w:r>
      <w:r>
        <w:rPr>
          <w:bCs/>
          <w:color w:val="000000"/>
          <w:lang w:val="pt-BR"/>
        </w:rPr>
        <w:t xml:space="preserve"> </w:t>
      </w:r>
      <w:r w:rsidR="00050275">
        <w:rPr>
          <w:bCs/>
          <w:color w:val="000000"/>
          <w:lang w:val="pt-BR"/>
        </w:rPr>
        <w:t>2015 international conference on information and communication technology research (ICTRC2015), 978-1-4799-8966-9/15/$31.0020©15IEEE.</w:t>
      </w:r>
    </w:p>
    <w:p w14:paraId="467EC917" w14:textId="6BE00C8C" w:rsidR="00A23FF3" w:rsidRDefault="00050275" w:rsidP="00453EC9">
      <w:pPr>
        <w:ind w:left="284" w:hanging="284"/>
        <w:jc w:val="both"/>
        <w:rPr>
          <w:rFonts w:ascii="Times-Roman" w:hAnsi="Times-Roman" w:cs="Times-Roman"/>
          <w:lang w:val="en-MY"/>
        </w:rPr>
      </w:pPr>
      <w:r>
        <w:rPr>
          <w:bCs/>
          <w:color w:val="000000"/>
          <w:lang w:val="pt-BR"/>
        </w:rPr>
        <w:t>[</w:t>
      </w:r>
      <w:r w:rsidR="0090695B">
        <w:rPr>
          <w:bCs/>
          <w:color w:val="000000"/>
          <w:lang w:val="pt-BR"/>
        </w:rPr>
        <w:t>1</w:t>
      </w:r>
      <w:r w:rsidR="00CC12AF">
        <w:rPr>
          <w:bCs/>
          <w:color w:val="000000"/>
          <w:lang w:val="pt-BR"/>
        </w:rPr>
        <w:t>7</w:t>
      </w:r>
      <w:r>
        <w:rPr>
          <w:bCs/>
          <w:color w:val="000000"/>
          <w:lang w:val="pt-BR"/>
        </w:rPr>
        <w:t xml:space="preserve">] </w:t>
      </w:r>
      <w:r w:rsidRPr="00050275">
        <w:rPr>
          <w:bCs/>
          <w:color w:val="000000"/>
          <w:lang w:val="pt-BR"/>
        </w:rPr>
        <w:t>Pengfei Liu, Xiaowei Zhu, Xiang Wang and Ling Tian</w:t>
      </w:r>
      <w:r>
        <w:rPr>
          <w:bCs/>
          <w:color w:val="000000"/>
          <w:lang w:val="pt-BR"/>
        </w:rPr>
        <w:t>,</w:t>
      </w:r>
      <w:r w:rsidRPr="006341AA">
        <w:rPr>
          <w:bCs/>
          <w:color w:val="000000"/>
          <w:lang w:val="pt-BR"/>
        </w:rPr>
        <w:t>"</w:t>
      </w:r>
      <w:r>
        <w:rPr>
          <w:bCs/>
          <w:color w:val="000000"/>
          <w:lang w:val="pt-BR"/>
        </w:rPr>
        <w:t xml:space="preserve"> </w:t>
      </w:r>
      <w:r w:rsidRPr="00050275">
        <w:rPr>
          <w:bCs/>
          <w:color w:val="000000"/>
          <w:lang w:val="pt-BR"/>
        </w:rPr>
        <w:t>A SIW-Based Vivaldi Array Antenna for 5G Wireless</w:t>
      </w:r>
      <w:r>
        <w:rPr>
          <w:bCs/>
          <w:color w:val="000000"/>
          <w:lang w:val="pt-BR"/>
        </w:rPr>
        <w:t xml:space="preserve"> </w:t>
      </w:r>
      <w:r w:rsidRPr="00050275">
        <w:rPr>
          <w:bCs/>
          <w:color w:val="000000"/>
          <w:lang w:val="pt-BR"/>
        </w:rPr>
        <w:t>Communication Systems</w:t>
      </w:r>
      <w:r>
        <w:rPr>
          <w:bCs/>
          <w:color w:val="000000"/>
          <w:lang w:val="pt-BR"/>
        </w:rPr>
        <w:t>,</w:t>
      </w:r>
      <w:r w:rsidRPr="006341AA">
        <w:rPr>
          <w:bCs/>
          <w:color w:val="000000"/>
          <w:lang w:val="pt-BR"/>
        </w:rPr>
        <w:t>"</w:t>
      </w:r>
      <w:r w:rsidRPr="00050275">
        <w:t xml:space="preserve"> </w:t>
      </w:r>
      <w:r w:rsidRPr="00050275">
        <w:rPr>
          <w:bCs/>
          <w:color w:val="000000"/>
          <w:lang w:val="pt-BR"/>
        </w:rPr>
        <w:t>2017 IEEE International Symposium on Antennas and Propagation &amp; USNC/URSI National Radio Science Meeting</w:t>
      </w:r>
      <w:r>
        <w:rPr>
          <w:bCs/>
          <w:color w:val="000000"/>
          <w:lang w:val="pt-BR"/>
        </w:rPr>
        <w:t xml:space="preserve">, </w:t>
      </w:r>
      <w:r>
        <w:rPr>
          <w:rFonts w:ascii="Times-Roman" w:hAnsi="Times-Roman" w:cs="Times-Roman"/>
          <w:lang w:val="en-MY"/>
        </w:rPr>
        <w:t>978-1-5386-3284-0/17/$31.00 ©2017 IEEE</w:t>
      </w:r>
    </w:p>
    <w:p w14:paraId="549222A0" w14:textId="0DC2DCC7" w:rsidR="00A23FF3" w:rsidRPr="00A23FF3" w:rsidRDefault="00A23FF3" w:rsidP="00453EC9">
      <w:pPr>
        <w:ind w:left="284" w:hanging="284"/>
        <w:jc w:val="both"/>
        <w:rPr>
          <w:rFonts w:asciiTheme="majorBidi" w:hAnsiTheme="majorBidi" w:cstheme="majorBidi"/>
          <w:sz w:val="22"/>
          <w:szCs w:val="22"/>
          <w:lang w:val="en-MY"/>
        </w:rPr>
      </w:pPr>
      <w:r>
        <w:rPr>
          <w:rFonts w:ascii="Times-Roman" w:hAnsi="Times-Roman" w:cs="Times-Roman"/>
          <w:lang w:val="en-MY"/>
        </w:rPr>
        <w:t>[</w:t>
      </w:r>
      <w:r w:rsidR="0090695B">
        <w:rPr>
          <w:rFonts w:ascii="Times-Roman" w:hAnsi="Times-Roman" w:cs="Times-Roman"/>
          <w:lang w:val="en-MY"/>
        </w:rPr>
        <w:t>1</w:t>
      </w:r>
      <w:r w:rsidR="00CC12AF">
        <w:rPr>
          <w:rFonts w:ascii="Times-Roman" w:hAnsi="Times-Roman" w:cs="Times-Roman"/>
          <w:lang w:val="en-MY"/>
        </w:rPr>
        <w:t>8</w:t>
      </w:r>
      <w:r>
        <w:rPr>
          <w:rFonts w:ascii="Times-Roman" w:hAnsi="Times-Roman" w:cs="Times-Roman"/>
          <w:lang w:val="en-MY"/>
        </w:rPr>
        <w:t xml:space="preserve">] </w:t>
      </w:r>
      <w:proofErr w:type="spellStart"/>
      <w:r>
        <w:rPr>
          <w:rFonts w:ascii="NimbusRomNo9L-Regu" w:hAnsi="NimbusRomNo9L-Regu" w:cs="NimbusRomNo9L-Regu"/>
          <w:sz w:val="22"/>
          <w:szCs w:val="22"/>
          <w:lang w:val="en-MY"/>
        </w:rPr>
        <w:t>Asim</w:t>
      </w:r>
      <w:proofErr w:type="spellEnd"/>
      <w:r>
        <w:rPr>
          <w:rFonts w:ascii="NimbusRomNo9L-Regu" w:hAnsi="NimbusRomNo9L-Regu" w:cs="NimbusRomNo9L-Regu"/>
          <w:sz w:val="22"/>
          <w:szCs w:val="22"/>
          <w:lang w:val="en-MY"/>
        </w:rPr>
        <w:t xml:space="preserve"> Ghalib</w:t>
      </w:r>
      <w:r>
        <w:rPr>
          <w:rFonts w:ascii="CMR8" w:hAnsi="CMR8" w:cs="CMR8"/>
          <w:sz w:val="16"/>
          <w:szCs w:val="16"/>
          <w:lang w:val="en-MY"/>
        </w:rPr>
        <w:t>1</w:t>
      </w:r>
      <w:r>
        <w:rPr>
          <w:rFonts w:ascii="NimbusRomNo9L-Regu" w:hAnsi="NimbusRomNo9L-Regu" w:cs="NimbusRomNo9L-Regu"/>
          <w:sz w:val="22"/>
          <w:szCs w:val="22"/>
          <w:lang w:val="en-MY"/>
        </w:rPr>
        <w:t>, Mohammad S. Sharawi</w:t>
      </w:r>
      <w:r>
        <w:rPr>
          <w:rFonts w:ascii="CMR8" w:hAnsi="CMR8" w:cs="CMR8"/>
          <w:sz w:val="16"/>
          <w:szCs w:val="16"/>
          <w:lang w:val="en-MY"/>
        </w:rPr>
        <w:t>1</w:t>
      </w:r>
      <w:r>
        <w:rPr>
          <w:rFonts w:ascii="NimbusRomNo9L-Regu" w:hAnsi="NimbusRomNo9L-Regu" w:cs="NimbusRomNo9L-Regu"/>
          <w:sz w:val="22"/>
          <w:szCs w:val="22"/>
          <w:lang w:val="en-MY"/>
        </w:rPr>
        <w:t>, Hussein Attia</w:t>
      </w:r>
      <w:r>
        <w:rPr>
          <w:rFonts w:ascii="CMR8" w:hAnsi="CMR8" w:cs="CMR8"/>
          <w:sz w:val="16"/>
          <w:szCs w:val="16"/>
          <w:lang w:val="en-MY"/>
        </w:rPr>
        <w:t xml:space="preserve">1 </w:t>
      </w:r>
      <w:r>
        <w:rPr>
          <w:rFonts w:ascii="NimbusRomNo9L-Regu" w:hAnsi="NimbusRomNo9L-Regu" w:cs="NimbusRomNo9L-Regu"/>
          <w:sz w:val="22"/>
          <w:szCs w:val="22"/>
          <w:lang w:val="en-MY"/>
        </w:rPr>
        <w:t>and Raj Mittra</w:t>
      </w:r>
      <w:r>
        <w:rPr>
          <w:rFonts w:ascii="CMR8" w:hAnsi="CMR8" w:cs="CMR8"/>
          <w:sz w:val="16"/>
          <w:szCs w:val="16"/>
          <w:lang w:val="en-MY"/>
        </w:rPr>
        <w:t>2, “</w:t>
      </w:r>
      <w:r w:rsidRPr="00A23FF3">
        <w:rPr>
          <w:rFonts w:asciiTheme="majorBidi" w:hAnsiTheme="majorBidi" w:cstheme="majorBidi"/>
          <w:sz w:val="22"/>
          <w:szCs w:val="22"/>
          <w:lang w:val="en-MY"/>
        </w:rPr>
        <w:t>Broadband Substrate Integrated Waveguide Slotted Array Antenna at mm-Wave Bands</w:t>
      </w:r>
      <w:r>
        <w:rPr>
          <w:rFonts w:asciiTheme="majorBidi" w:hAnsiTheme="majorBidi" w:cstheme="majorBidi"/>
          <w:sz w:val="22"/>
          <w:szCs w:val="22"/>
          <w:lang w:val="en-MY"/>
        </w:rPr>
        <w:t>,”</w:t>
      </w:r>
      <w:r w:rsidR="00393666" w:rsidRPr="00393666">
        <w:t xml:space="preserve"> </w:t>
      </w:r>
      <w:r w:rsidR="00393666" w:rsidRPr="00393666">
        <w:rPr>
          <w:rFonts w:asciiTheme="majorBidi" w:hAnsiTheme="majorBidi" w:cstheme="majorBidi"/>
          <w:sz w:val="22"/>
          <w:szCs w:val="22"/>
          <w:lang w:val="en-MY"/>
        </w:rPr>
        <w:t>2018 IEEE MTT-S International Microwave Workshop Series on 5G Hardware and System Technologies (IMWS-5G)</w:t>
      </w:r>
      <w:r>
        <w:rPr>
          <w:rFonts w:asciiTheme="majorBidi" w:hAnsiTheme="majorBidi" w:cstheme="majorBidi"/>
          <w:sz w:val="22"/>
          <w:szCs w:val="22"/>
          <w:lang w:val="en-MY"/>
        </w:rPr>
        <w:t xml:space="preserve"> , </w:t>
      </w:r>
      <w:r>
        <w:rPr>
          <w:rFonts w:ascii="MinionPro-Regular" w:hAnsi="MinionPro-Regular" w:cs="MinionPro-Regular"/>
          <w:color w:val="221E1F"/>
          <w:lang w:val="en-MY"/>
        </w:rPr>
        <w:t>978-1-5386-1197-5/18/$31.00 ©2018 IEEE</w:t>
      </w:r>
      <w:r w:rsidR="00393666">
        <w:rPr>
          <w:rFonts w:ascii="MinionPro-Regular" w:hAnsi="MinionPro-Regular" w:cs="MinionPro-Regular"/>
          <w:color w:val="221E1F"/>
          <w:lang w:val="en-MY"/>
        </w:rPr>
        <w:t>.</w:t>
      </w:r>
    </w:p>
    <w:p w14:paraId="17F3EDD6" w14:textId="186EFC9C" w:rsidR="00A23FF3" w:rsidRPr="00A23FF3" w:rsidRDefault="00A23FF3" w:rsidP="00453EC9">
      <w:pPr>
        <w:ind w:left="284" w:hanging="284"/>
        <w:jc w:val="both"/>
        <w:rPr>
          <w:rFonts w:ascii="Times-Roman" w:hAnsi="Times-Roman" w:cs="Times-Roman"/>
          <w:lang w:val="en-MY"/>
        </w:rPr>
      </w:pPr>
      <w:r>
        <w:rPr>
          <w:rFonts w:ascii="Times-Roman" w:hAnsi="Times-Roman" w:cs="Times-Roman"/>
          <w:lang w:val="en-MY"/>
        </w:rPr>
        <w:t>[1</w:t>
      </w:r>
      <w:r w:rsidR="00CC12AF">
        <w:rPr>
          <w:rFonts w:ascii="Times-Roman" w:hAnsi="Times-Roman" w:cs="Times-Roman"/>
          <w:lang w:val="en-MY"/>
        </w:rPr>
        <w:t>9</w:t>
      </w:r>
      <w:r>
        <w:rPr>
          <w:rFonts w:ascii="Times-Roman" w:hAnsi="Times-Roman" w:cs="Times-Roman"/>
          <w:lang w:val="en-MY"/>
        </w:rPr>
        <w:t xml:space="preserve">] </w:t>
      </w:r>
      <w:r w:rsidRPr="00A23FF3">
        <w:rPr>
          <w:rFonts w:ascii="Times-Roman" w:hAnsi="Times-Roman" w:cs="Times-Roman"/>
          <w:lang w:val="en-MY"/>
        </w:rPr>
        <w:t xml:space="preserve">Mohammad S. </w:t>
      </w:r>
      <w:proofErr w:type="spellStart"/>
      <w:r w:rsidRPr="00A23FF3">
        <w:rPr>
          <w:rFonts w:ascii="Times-Roman" w:hAnsi="Times-Roman" w:cs="Times-Roman"/>
          <w:lang w:val="en-MY"/>
        </w:rPr>
        <w:t>Sharawi</w:t>
      </w:r>
      <w:proofErr w:type="spellEnd"/>
      <w:r w:rsidRPr="00A23FF3">
        <w:rPr>
          <w:rFonts w:ascii="Times-Roman" w:hAnsi="Times-Roman" w:cs="Times-Roman"/>
          <w:lang w:val="en-MY"/>
        </w:rPr>
        <w:t>, Printed MIMO Antenna Engineering Norwood,</w:t>
      </w:r>
    </w:p>
    <w:p w14:paraId="4185B5E4" w14:textId="3CF03DEF" w:rsidR="00A23FF3" w:rsidRDefault="00393666" w:rsidP="00453EC9">
      <w:pPr>
        <w:ind w:left="284" w:hanging="284"/>
        <w:jc w:val="both"/>
        <w:rPr>
          <w:rFonts w:ascii="Times-Roman" w:hAnsi="Times-Roman" w:cs="Times-Roman"/>
          <w:lang w:val="en-MY"/>
        </w:rPr>
      </w:pPr>
      <w:r>
        <w:rPr>
          <w:rFonts w:ascii="Times-Roman" w:hAnsi="Times-Roman" w:cs="Times-Roman"/>
          <w:lang w:val="en-MY"/>
        </w:rPr>
        <w:t xml:space="preserve">        </w:t>
      </w:r>
      <w:r w:rsidR="00A23FF3" w:rsidRPr="00A23FF3">
        <w:rPr>
          <w:rFonts w:ascii="Times-Roman" w:hAnsi="Times-Roman" w:cs="Times-Roman"/>
          <w:lang w:val="en-MY"/>
        </w:rPr>
        <w:t>MA, USA: Artech House, 2014.</w:t>
      </w:r>
    </w:p>
    <w:p w14:paraId="4819767C" w14:textId="63051660" w:rsidR="00E924D2" w:rsidRDefault="00E924D2" w:rsidP="00453EC9">
      <w:pPr>
        <w:ind w:left="284" w:hanging="284"/>
        <w:jc w:val="both"/>
        <w:rPr>
          <w:rFonts w:ascii="Times-Roman" w:hAnsi="Times-Roman" w:cs="Times-Roman"/>
          <w:lang w:val="en-MY"/>
        </w:rPr>
      </w:pPr>
      <w:r>
        <w:rPr>
          <w:rFonts w:ascii="Times-Roman" w:hAnsi="Times-Roman" w:cs="Times-Roman"/>
          <w:lang w:val="en-MY"/>
        </w:rPr>
        <w:t>[</w:t>
      </w:r>
      <w:r w:rsidR="00CC12AF">
        <w:rPr>
          <w:rFonts w:ascii="Times-Roman" w:hAnsi="Times-Roman" w:cs="Times-Roman"/>
          <w:lang w:val="en-MY"/>
        </w:rPr>
        <w:t>20</w:t>
      </w:r>
      <w:r>
        <w:rPr>
          <w:rFonts w:ascii="Times-Roman" w:hAnsi="Times-Roman" w:cs="Times-Roman"/>
          <w:lang w:val="en-MY"/>
        </w:rPr>
        <w:t xml:space="preserve">] </w:t>
      </w:r>
      <w:r w:rsidRPr="00E924D2">
        <w:rPr>
          <w:rFonts w:ascii="Times-Roman" w:hAnsi="Times-Roman" w:cs="Times-Roman"/>
        </w:rPr>
        <w:t xml:space="preserve">Daniels, R.C., Heath, R.W.: ‘60 GHz wireless communications: emerging requirements and design recommendations’, IEEE </w:t>
      </w:r>
      <w:proofErr w:type="spellStart"/>
      <w:r w:rsidRPr="00E924D2">
        <w:rPr>
          <w:rFonts w:ascii="Times-Roman" w:hAnsi="Times-Roman" w:cs="Times-Roman"/>
        </w:rPr>
        <w:t>Veh</w:t>
      </w:r>
      <w:proofErr w:type="spellEnd"/>
      <w:r w:rsidRPr="00E924D2">
        <w:rPr>
          <w:rFonts w:ascii="Times-Roman" w:hAnsi="Times-Roman" w:cs="Times-Roman"/>
        </w:rPr>
        <w:t>. Technol. Mag., 2007, 2, (3), pp. 41–50</w:t>
      </w:r>
    </w:p>
    <w:p w14:paraId="251C90D4" w14:textId="6E90E21F" w:rsidR="00E924D2" w:rsidRDefault="00E924D2" w:rsidP="00453EC9">
      <w:pPr>
        <w:ind w:left="284" w:hanging="284"/>
        <w:jc w:val="both"/>
        <w:rPr>
          <w:rFonts w:ascii="Times-Roman" w:hAnsi="Times-Roman" w:cs="Times-Roman"/>
          <w:lang w:val="en-MY"/>
        </w:rPr>
      </w:pPr>
      <w:r>
        <w:rPr>
          <w:rFonts w:ascii="Times-Roman" w:hAnsi="Times-Roman" w:cs="Times-Roman"/>
          <w:lang w:val="en-MY"/>
        </w:rPr>
        <w:t>[</w:t>
      </w:r>
      <w:r w:rsidR="00CC12AF">
        <w:rPr>
          <w:rFonts w:ascii="Times-Roman" w:hAnsi="Times-Roman" w:cs="Times-Roman"/>
          <w:lang w:val="en-MY"/>
        </w:rPr>
        <w:t>21</w:t>
      </w:r>
      <w:r>
        <w:rPr>
          <w:rFonts w:ascii="Times-Roman" w:hAnsi="Times-Roman" w:cs="Times-Roman"/>
          <w:lang w:val="en-MY"/>
        </w:rPr>
        <w:t xml:space="preserve">] </w:t>
      </w:r>
      <w:r>
        <w:t>Fleming, W.J.: ‘New automotive sensors – a review’, IEEE Sens. J., 2008, 8, (11), pp. 1900– 1921</w:t>
      </w:r>
    </w:p>
    <w:p w14:paraId="2FE1A7E0" w14:textId="28147A10" w:rsidR="00E924D2" w:rsidRDefault="00E924D2" w:rsidP="00453EC9">
      <w:pPr>
        <w:ind w:left="284" w:hanging="284"/>
        <w:jc w:val="both"/>
        <w:rPr>
          <w:rFonts w:ascii="Times-Roman" w:hAnsi="Times-Roman" w:cs="Times-Roman"/>
          <w:lang w:val="en-MY"/>
        </w:rPr>
      </w:pPr>
      <w:r>
        <w:rPr>
          <w:rFonts w:ascii="Times-Roman" w:hAnsi="Times-Roman" w:cs="Times-Roman"/>
          <w:lang w:val="en-MY"/>
        </w:rPr>
        <w:t>[</w:t>
      </w:r>
      <w:r w:rsidR="00CC12AF">
        <w:rPr>
          <w:rFonts w:ascii="Times-Roman" w:hAnsi="Times-Roman" w:cs="Times-Roman"/>
          <w:lang w:val="en-MY"/>
        </w:rPr>
        <w:t>22</w:t>
      </w:r>
      <w:r>
        <w:rPr>
          <w:rFonts w:ascii="Times-Roman" w:hAnsi="Times-Roman" w:cs="Times-Roman"/>
          <w:lang w:val="en-MY"/>
        </w:rPr>
        <w:t xml:space="preserve">] </w:t>
      </w:r>
      <w:proofErr w:type="spellStart"/>
      <w:r w:rsidRPr="00E924D2">
        <w:rPr>
          <w:rFonts w:ascii="Times-Roman" w:hAnsi="Times-Roman" w:cs="Times-Roman"/>
        </w:rPr>
        <w:t>Yujiri</w:t>
      </w:r>
      <w:proofErr w:type="spellEnd"/>
      <w:r w:rsidRPr="00E924D2">
        <w:rPr>
          <w:rFonts w:ascii="Times-Roman" w:hAnsi="Times-Roman" w:cs="Times-Roman"/>
        </w:rPr>
        <w:t xml:space="preserve">, L., </w:t>
      </w:r>
      <w:proofErr w:type="spellStart"/>
      <w:r w:rsidRPr="00E924D2">
        <w:rPr>
          <w:rFonts w:ascii="Times-Roman" w:hAnsi="Times-Roman" w:cs="Times-Roman"/>
        </w:rPr>
        <w:t>Shoucri</w:t>
      </w:r>
      <w:proofErr w:type="spellEnd"/>
      <w:r w:rsidRPr="00E924D2">
        <w:rPr>
          <w:rFonts w:ascii="Times-Roman" w:hAnsi="Times-Roman" w:cs="Times-Roman"/>
        </w:rPr>
        <w:t xml:space="preserve">, M., </w:t>
      </w:r>
      <w:proofErr w:type="spellStart"/>
      <w:r w:rsidRPr="00E924D2">
        <w:rPr>
          <w:rFonts w:ascii="Times-Roman" w:hAnsi="Times-Roman" w:cs="Times-Roman"/>
        </w:rPr>
        <w:t>Moffa</w:t>
      </w:r>
      <w:proofErr w:type="spellEnd"/>
      <w:r w:rsidRPr="00E924D2">
        <w:rPr>
          <w:rFonts w:ascii="Times-Roman" w:hAnsi="Times-Roman" w:cs="Times-Roman"/>
        </w:rPr>
        <w:t xml:space="preserve">, P.: ‘Passive millimeter wave imaging’, IEEE </w:t>
      </w:r>
      <w:proofErr w:type="spellStart"/>
      <w:r w:rsidRPr="00E924D2">
        <w:rPr>
          <w:rFonts w:ascii="Times-Roman" w:hAnsi="Times-Roman" w:cs="Times-Roman"/>
        </w:rPr>
        <w:t>Microw</w:t>
      </w:r>
      <w:proofErr w:type="spellEnd"/>
      <w:r w:rsidRPr="00E924D2">
        <w:rPr>
          <w:rFonts w:ascii="Times-Roman" w:hAnsi="Times-Roman" w:cs="Times-Roman"/>
        </w:rPr>
        <w:t xml:space="preserve">. Mag., 2003, 4, (3), </w:t>
      </w:r>
      <w:r>
        <w:rPr>
          <w:rFonts w:ascii="Times-Roman" w:hAnsi="Times-Roman" w:cs="Times-Roman"/>
        </w:rPr>
        <w:t xml:space="preserve">    </w:t>
      </w:r>
      <w:r w:rsidRPr="00E924D2">
        <w:rPr>
          <w:rFonts w:ascii="Times-Roman" w:hAnsi="Times-Roman" w:cs="Times-Roman"/>
        </w:rPr>
        <w:t>pp. 39– 50</w:t>
      </w:r>
    </w:p>
    <w:p w14:paraId="2DDD3A60" w14:textId="5FCAF78C" w:rsidR="00E924D2" w:rsidRPr="00393666" w:rsidRDefault="00E924D2" w:rsidP="00453EC9">
      <w:pPr>
        <w:ind w:left="284" w:hanging="284"/>
        <w:jc w:val="both"/>
        <w:rPr>
          <w:rFonts w:ascii="Times-Roman" w:hAnsi="Times-Roman" w:cs="Times-Roman"/>
          <w:lang w:val="en-MY"/>
        </w:rPr>
      </w:pPr>
      <w:r>
        <w:rPr>
          <w:rFonts w:ascii="Times-Roman" w:hAnsi="Times-Roman" w:cs="Times-Roman"/>
          <w:lang w:val="en-MY"/>
        </w:rPr>
        <w:t>[</w:t>
      </w:r>
      <w:r w:rsidR="00CC12AF">
        <w:rPr>
          <w:rFonts w:ascii="Times-Roman" w:hAnsi="Times-Roman" w:cs="Times-Roman"/>
          <w:lang w:val="en-MY"/>
        </w:rPr>
        <w:t>23</w:t>
      </w:r>
      <w:r>
        <w:rPr>
          <w:rFonts w:ascii="Times-Roman" w:hAnsi="Times-Roman" w:cs="Times-Roman"/>
          <w:lang w:val="en-MY"/>
        </w:rPr>
        <w:t xml:space="preserve">] </w:t>
      </w:r>
      <w:r w:rsidRPr="00E924D2">
        <w:rPr>
          <w:rFonts w:ascii="Times-Roman" w:hAnsi="Times-Roman" w:cs="Times-Roman"/>
        </w:rPr>
        <w:t xml:space="preserve">Mizuno, K., </w:t>
      </w:r>
      <w:proofErr w:type="spellStart"/>
      <w:r w:rsidRPr="00E924D2">
        <w:rPr>
          <w:rFonts w:ascii="Times-Roman" w:hAnsi="Times-Roman" w:cs="Times-Roman"/>
        </w:rPr>
        <w:t>Wagatsuma</w:t>
      </w:r>
      <w:proofErr w:type="spellEnd"/>
      <w:r w:rsidRPr="00E924D2">
        <w:rPr>
          <w:rFonts w:ascii="Times-Roman" w:hAnsi="Times-Roman" w:cs="Times-Roman"/>
        </w:rPr>
        <w:t xml:space="preserve">, Y., </w:t>
      </w:r>
      <w:proofErr w:type="spellStart"/>
      <w:r w:rsidRPr="00E924D2">
        <w:rPr>
          <w:rFonts w:ascii="Times-Roman" w:hAnsi="Times-Roman" w:cs="Times-Roman"/>
        </w:rPr>
        <w:t>Warashina</w:t>
      </w:r>
      <w:proofErr w:type="spellEnd"/>
      <w:r w:rsidRPr="00E924D2">
        <w:rPr>
          <w:rFonts w:ascii="Times-Roman" w:hAnsi="Times-Roman" w:cs="Times-Roman"/>
        </w:rPr>
        <w:t>, H., et al.: ‘Millimeter-wave imaging technologies and their applications’. IEEE Int. Vacuum Electronics Conf., IVEC ’07, 15– 17 May 2007</w:t>
      </w:r>
    </w:p>
    <w:p w14:paraId="447DBE16" w14:textId="7230942F" w:rsidR="006341AA" w:rsidRPr="006341AA" w:rsidRDefault="006341AA" w:rsidP="00453EC9">
      <w:pPr>
        <w:ind w:left="284" w:hanging="284"/>
        <w:jc w:val="both"/>
        <w:rPr>
          <w:bCs/>
          <w:color w:val="000000"/>
          <w:lang w:val="pt-BR"/>
        </w:rPr>
      </w:pPr>
      <w:r w:rsidRPr="006341AA">
        <w:rPr>
          <w:bCs/>
          <w:color w:val="000000"/>
          <w:lang w:val="pt-BR"/>
        </w:rPr>
        <w:t xml:space="preserve"> [</w:t>
      </w:r>
      <w:r w:rsidR="00CC12AF">
        <w:rPr>
          <w:bCs/>
          <w:color w:val="000000"/>
          <w:lang w:val="pt-BR"/>
        </w:rPr>
        <w:t>24</w:t>
      </w:r>
      <w:r w:rsidRPr="006341AA">
        <w:rPr>
          <w:bCs/>
          <w:color w:val="000000"/>
          <w:lang w:val="pt-BR"/>
        </w:rPr>
        <w:t>]</w:t>
      </w:r>
      <w:r w:rsidR="009F2A6D">
        <w:rPr>
          <w:bCs/>
          <w:color w:val="000000"/>
          <w:lang w:val="pt-BR"/>
        </w:rPr>
        <w:t xml:space="preserve"> </w:t>
      </w:r>
      <w:r w:rsidRPr="006341AA">
        <w:rPr>
          <w:bCs/>
          <w:color w:val="000000"/>
          <w:lang w:val="pt-BR"/>
        </w:rPr>
        <w:t>M. A. Rahim, I. Ibrahim, R. Kamaruddin, Z. Zakaria, and N. Hassim, "Characterization of Microstrip Patch Array Antenna at 28 GHz," Journal of Telecommunication, Electronic and Computer Engineering (JTEC), vol. 9, no. 2-8, pp. 137-141, 2017.</w:t>
      </w:r>
    </w:p>
    <w:p w14:paraId="2762AB57" w14:textId="2765F145" w:rsidR="006341AA" w:rsidRDefault="006341AA" w:rsidP="00453EC9">
      <w:pPr>
        <w:ind w:left="284" w:hanging="284"/>
        <w:jc w:val="both"/>
        <w:rPr>
          <w:bCs/>
          <w:color w:val="000000"/>
          <w:lang w:val="pt-BR"/>
        </w:rPr>
      </w:pPr>
      <w:r w:rsidRPr="006341AA">
        <w:rPr>
          <w:bCs/>
          <w:color w:val="000000"/>
          <w:lang w:val="pt-BR"/>
        </w:rPr>
        <w:t xml:space="preserve"> [</w:t>
      </w:r>
      <w:r w:rsidR="00CC12AF">
        <w:rPr>
          <w:bCs/>
          <w:color w:val="000000"/>
          <w:lang w:val="pt-BR"/>
        </w:rPr>
        <w:t>25</w:t>
      </w:r>
      <w:r w:rsidRPr="006341AA">
        <w:rPr>
          <w:bCs/>
          <w:color w:val="000000"/>
          <w:lang w:val="pt-BR"/>
        </w:rPr>
        <w:t>]</w:t>
      </w:r>
      <w:r w:rsidR="009F2A6D">
        <w:rPr>
          <w:bCs/>
          <w:color w:val="000000"/>
          <w:lang w:val="pt-BR"/>
        </w:rPr>
        <w:t xml:space="preserve"> </w:t>
      </w:r>
      <w:r w:rsidRPr="006341AA">
        <w:rPr>
          <w:bCs/>
          <w:color w:val="000000"/>
          <w:lang w:val="pt-BR"/>
        </w:rPr>
        <w:t>M. Bozzi, A. Georgiadis, and K. Wu, "Review of substrate-integrated waveguide circuits and antennas," IET Microwaves, Antennas &amp; Propagation, vol. 5, no. 8, pp. 909-920, 2011.</w:t>
      </w:r>
    </w:p>
    <w:p w14:paraId="7F24C51E" w14:textId="206F6281" w:rsidR="009F2A6D" w:rsidRDefault="009F2A6D" w:rsidP="009F2A6D">
      <w:pPr>
        <w:rPr>
          <w:rStyle w:val="apple-style-span"/>
          <w:b/>
        </w:rPr>
      </w:pPr>
    </w:p>
    <w:p w14:paraId="6C22A02A" w14:textId="07675908" w:rsidR="00F0018B" w:rsidRDefault="00F0018B" w:rsidP="009F2A6D">
      <w:pPr>
        <w:rPr>
          <w:rStyle w:val="apple-style-span"/>
          <w:b/>
        </w:rPr>
      </w:pPr>
    </w:p>
    <w:p w14:paraId="22CF3F6E" w14:textId="03C1294B" w:rsidR="00F0018B" w:rsidRDefault="00F0018B" w:rsidP="009F2A6D">
      <w:pPr>
        <w:rPr>
          <w:rStyle w:val="apple-style-span"/>
          <w:b/>
        </w:rPr>
      </w:pPr>
    </w:p>
    <w:p w14:paraId="2459DCEB" w14:textId="267CDF77" w:rsidR="00F0018B" w:rsidRDefault="00F0018B" w:rsidP="009F2A6D">
      <w:pPr>
        <w:rPr>
          <w:rStyle w:val="apple-style-span"/>
          <w:b/>
        </w:rPr>
      </w:pPr>
    </w:p>
    <w:p w14:paraId="1F95A5A2" w14:textId="4B0003AE" w:rsidR="00F0018B" w:rsidRDefault="00F0018B" w:rsidP="009F2A6D">
      <w:pPr>
        <w:rPr>
          <w:rStyle w:val="apple-style-span"/>
          <w:b/>
        </w:rPr>
      </w:pPr>
    </w:p>
    <w:p w14:paraId="5A99FD28" w14:textId="6091C44A" w:rsidR="00F0018B" w:rsidRDefault="00F0018B" w:rsidP="009F2A6D">
      <w:pPr>
        <w:rPr>
          <w:rStyle w:val="apple-style-span"/>
          <w:b/>
        </w:rPr>
      </w:pPr>
    </w:p>
    <w:p w14:paraId="53244624" w14:textId="31A3A533" w:rsidR="00F0018B" w:rsidRDefault="00F0018B" w:rsidP="009F2A6D">
      <w:pPr>
        <w:rPr>
          <w:rStyle w:val="apple-style-span"/>
          <w:b/>
        </w:rPr>
      </w:pPr>
    </w:p>
    <w:p w14:paraId="6E05725C" w14:textId="620135A5" w:rsidR="00F0018B" w:rsidRDefault="00F0018B" w:rsidP="009F2A6D">
      <w:pPr>
        <w:rPr>
          <w:rStyle w:val="apple-style-span"/>
          <w:b/>
        </w:rPr>
      </w:pPr>
    </w:p>
    <w:p w14:paraId="6373EF74" w14:textId="71B62049" w:rsidR="00F0018B" w:rsidRDefault="00F0018B" w:rsidP="009F2A6D">
      <w:pPr>
        <w:rPr>
          <w:rStyle w:val="apple-style-span"/>
          <w:b/>
        </w:rPr>
      </w:pPr>
    </w:p>
    <w:p w14:paraId="730186FA" w14:textId="1CA42BC5" w:rsidR="00F0018B" w:rsidRDefault="00F0018B" w:rsidP="009F2A6D">
      <w:pPr>
        <w:rPr>
          <w:rStyle w:val="apple-style-span"/>
          <w:b/>
        </w:rPr>
      </w:pPr>
    </w:p>
    <w:p w14:paraId="612FDD49" w14:textId="0449269E" w:rsidR="00F0018B" w:rsidRDefault="00F0018B" w:rsidP="009F2A6D">
      <w:pPr>
        <w:rPr>
          <w:rStyle w:val="apple-style-span"/>
          <w:b/>
        </w:rPr>
      </w:pPr>
    </w:p>
    <w:p w14:paraId="055B40DC" w14:textId="18D3FA03" w:rsidR="00F0018B" w:rsidRDefault="00F0018B" w:rsidP="009F2A6D">
      <w:pPr>
        <w:rPr>
          <w:rStyle w:val="apple-style-span"/>
          <w:b/>
        </w:rPr>
      </w:pPr>
    </w:p>
    <w:p w14:paraId="172B0083" w14:textId="67BF56A3" w:rsidR="00F0018B" w:rsidRDefault="00F0018B" w:rsidP="009F2A6D">
      <w:pPr>
        <w:rPr>
          <w:rStyle w:val="apple-style-span"/>
          <w:b/>
        </w:rPr>
      </w:pPr>
    </w:p>
    <w:p w14:paraId="326B9C22" w14:textId="655193EC" w:rsidR="00F0018B" w:rsidRDefault="00F0018B" w:rsidP="009F2A6D">
      <w:pPr>
        <w:rPr>
          <w:rStyle w:val="apple-style-span"/>
          <w:b/>
        </w:rPr>
      </w:pPr>
    </w:p>
    <w:p w14:paraId="05A4C132" w14:textId="1C944354" w:rsidR="00F0018B" w:rsidRDefault="00F0018B" w:rsidP="009F2A6D">
      <w:pPr>
        <w:rPr>
          <w:rStyle w:val="apple-style-span"/>
          <w:b/>
        </w:rPr>
      </w:pPr>
    </w:p>
    <w:p w14:paraId="7EE7AEC6" w14:textId="1928EA27" w:rsidR="00F0018B" w:rsidRDefault="00F0018B" w:rsidP="009F2A6D">
      <w:pPr>
        <w:rPr>
          <w:rStyle w:val="apple-style-span"/>
          <w:b/>
        </w:rPr>
      </w:pPr>
    </w:p>
    <w:p w14:paraId="51AB9656" w14:textId="3EB3359D" w:rsidR="00F0018B" w:rsidRDefault="00F0018B" w:rsidP="009F2A6D">
      <w:pPr>
        <w:rPr>
          <w:rStyle w:val="apple-style-span"/>
          <w:b/>
        </w:rPr>
      </w:pPr>
    </w:p>
    <w:p w14:paraId="7C1C8FBD" w14:textId="6EC33F57" w:rsidR="00F0018B" w:rsidRDefault="00F0018B" w:rsidP="009F2A6D">
      <w:pPr>
        <w:rPr>
          <w:rStyle w:val="apple-style-span"/>
          <w:b/>
        </w:rPr>
      </w:pPr>
    </w:p>
    <w:p w14:paraId="5361EC35" w14:textId="6EAF93FA" w:rsidR="00F0018B" w:rsidRDefault="00F0018B" w:rsidP="009F2A6D">
      <w:pPr>
        <w:rPr>
          <w:rStyle w:val="apple-style-span"/>
          <w:b/>
        </w:rPr>
      </w:pPr>
    </w:p>
    <w:p w14:paraId="60CCDF25" w14:textId="2E997C10" w:rsidR="00F0018B" w:rsidRDefault="00F0018B" w:rsidP="009F2A6D">
      <w:pPr>
        <w:rPr>
          <w:rStyle w:val="apple-style-span"/>
          <w:b/>
        </w:rPr>
      </w:pPr>
    </w:p>
    <w:p w14:paraId="513941AF" w14:textId="1C99C88B" w:rsidR="00F0018B" w:rsidRDefault="00F0018B" w:rsidP="009F2A6D">
      <w:pPr>
        <w:rPr>
          <w:rStyle w:val="apple-style-span"/>
          <w:b/>
        </w:rPr>
      </w:pPr>
    </w:p>
    <w:p w14:paraId="52AF3A89" w14:textId="276582E5" w:rsidR="00F0018B" w:rsidRDefault="00F0018B" w:rsidP="009F2A6D">
      <w:pPr>
        <w:rPr>
          <w:rStyle w:val="apple-style-span"/>
          <w:b/>
        </w:rPr>
      </w:pPr>
    </w:p>
    <w:p w14:paraId="7C5B5EF5" w14:textId="5856E00D" w:rsidR="00F0018B" w:rsidRDefault="00F0018B" w:rsidP="009F2A6D">
      <w:pPr>
        <w:rPr>
          <w:rStyle w:val="apple-style-span"/>
          <w:b/>
        </w:rPr>
      </w:pPr>
    </w:p>
    <w:p w14:paraId="17DE4717" w14:textId="4559F434" w:rsidR="00F0018B" w:rsidRDefault="00F0018B" w:rsidP="009F2A6D">
      <w:pPr>
        <w:rPr>
          <w:rStyle w:val="apple-style-span"/>
          <w:b/>
        </w:rPr>
      </w:pPr>
    </w:p>
    <w:p w14:paraId="26FA473C" w14:textId="517EF544" w:rsidR="00F0018B" w:rsidRDefault="00F0018B" w:rsidP="009F2A6D">
      <w:pPr>
        <w:rPr>
          <w:rStyle w:val="apple-style-span"/>
          <w:b/>
        </w:rPr>
      </w:pPr>
    </w:p>
    <w:p w14:paraId="0E94174F" w14:textId="77777777" w:rsidR="002939BF" w:rsidRDefault="002939BF" w:rsidP="009F2A6D">
      <w:pPr>
        <w:rPr>
          <w:rStyle w:val="apple-style-span"/>
          <w:b/>
        </w:rPr>
      </w:pPr>
    </w:p>
    <w:p w14:paraId="11518235" w14:textId="52B0E8F4" w:rsidR="00F20A40" w:rsidRDefault="00F20A40" w:rsidP="009F2A6D">
      <w:pPr>
        <w:rPr>
          <w:rStyle w:val="apple-style-span"/>
          <w:b/>
        </w:rPr>
      </w:pPr>
    </w:p>
    <w:p w14:paraId="5B1D68E2" w14:textId="624EF0DD" w:rsidR="00F90282" w:rsidRDefault="00F90282" w:rsidP="00F90282">
      <w:pPr>
        <w:jc w:val="both"/>
        <w:rPr>
          <w:rStyle w:val="apple-style-span"/>
          <w:bCs/>
        </w:rPr>
      </w:pPr>
    </w:p>
    <w:p w14:paraId="097B2CD9" w14:textId="55743D26" w:rsidR="002939BF" w:rsidRDefault="002939BF" w:rsidP="00F90282">
      <w:pPr>
        <w:jc w:val="both"/>
        <w:rPr>
          <w:rStyle w:val="apple-style-span"/>
          <w:bCs/>
        </w:rPr>
      </w:pPr>
    </w:p>
    <w:p w14:paraId="20568DD1" w14:textId="77777777" w:rsidR="002939BF" w:rsidRDefault="002939BF" w:rsidP="00F90282">
      <w:pPr>
        <w:jc w:val="both"/>
        <w:rPr>
          <w:rStyle w:val="apple-style-span"/>
          <w:bCs/>
        </w:rPr>
      </w:pPr>
      <w:bookmarkStart w:id="0" w:name="_GoBack"/>
      <w:bookmarkEnd w:id="0"/>
    </w:p>
    <w:tbl>
      <w:tblP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5"/>
        <w:gridCol w:w="7250"/>
      </w:tblGrid>
      <w:tr w:rsidR="007C7A67" w:rsidRPr="00334C26" w14:paraId="544A94F4" w14:textId="77777777" w:rsidTr="001C20B0">
        <w:tc>
          <w:tcPr>
            <w:tcW w:w="1795" w:type="dxa"/>
          </w:tcPr>
          <w:p w14:paraId="0CCFCA1C" w14:textId="73306BB3" w:rsidR="007C7A67" w:rsidRPr="00334C26" w:rsidRDefault="00F0018B" w:rsidP="00F0018B">
            <w:pPr>
              <w:rPr>
                <w:rFonts w:asciiTheme="majorBidi" w:hAnsiTheme="majorBidi" w:cstheme="majorBidi"/>
                <w:color w:val="000000"/>
                <w:lang w:val="pt-BR"/>
              </w:rPr>
            </w:pPr>
            <w:r w:rsidRPr="00334C26">
              <w:rPr>
                <w:rFonts w:asciiTheme="majorBidi" w:hAnsiTheme="majorBidi" w:cstheme="majorBidi"/>
                <w:bCs/>
                <w:noProof/>
                <w:lang w:val="en-MY" w:eastAsia="en-MY"/>
              </w:rPr>
              <w:lastRenderedPageBreak/>
              <w:drawing>
                <wp:anchor distT="0" distB="0" distL="114300" distR="114300" simplePos="0" relativeHeight="251669504" behindDoc="0" locked="0" layoutInCell="1" allowOverlap="1" wp14:anchorId="1F664D4F" wp14:editId="73A60A8D">
                  <wp:simplePos x="0" y="0"/>
                  <wp:positionH relativeFrom="column">
                    <wp:posOffset>-19685</wp:posOffset>
                  </wp:positionH>
                  <wp:positionV relativeFrom="page">
                    <wp:posOffset>45085</wp:posOffset>
                  </wp:positionV>
                  <wp:extent cx="1087755" cy="143319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87755" cy="14331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250" w:type="dxa"/>
          </w:tcPr>
          <w:p w14:paraId="6770A162" w14:textId="7D8CF521" w:rsidR="00334C26" w:rsidRPr="0040212D" w:rsidRDefault="00334C26" w:rsidP="00334C26">
            <w:pPr>
              <w:jc w:val="both"/>
              <w:rPr>
                <w:rFonts w:asciiTheme="majorBidi" w:hAnsiTheme="majorBidi" w:cstheme="majorBidi"/>
                <w:sz w:val="18"/>
                <w:szCs w:val="18"/>
              </w:rPr>
            </w:pPr>
            <w:bookmarkStart w:id="1" w:name="_Hlk31810234"/>
            <w:proofErr w:type="spellStart"/>
            <w:r w:rsidRPr="0040212D">
              <w:rPr>
                <w:rFonts w:asciiTheme="majorBidi" w:hAnsiTheme="majorBidi" w:cstheme="majorBidi"/>
                <w:b/>
                <w:bCs/>
                <w:sz w:val="18"/>
                <w:szCs w:val="18"/>
              </w:rPr>
              <w:t>Yaqdhan</w:t>
            </w:r>
            <w:proofErr w:type="spellEnd"/>
            <w:r w:rsidRPr="0040212D">
              <w:rPr>
                <w:rFonts w:asciiTheme="majorBidi" w:hAnsiTheme="majorBidi" w:cstheme="majorBidi"/>
                <w:b/>
                <w:bCs/>
                <w:sz w:val="18"/>
                <w:szCs w:val="18"/>
              </w:rPr>
              <w:t xml:space="preserve"> Mahmood Hussein</w:t>
            </w:r>
            <w:r w:rsidRPr="0040212D">
              <w:rPr>
                <w:rFonts w:asciiTheme="majorBidi" w:hAnsiTheme="majorBidi" w:cstheme="majorBidi"/>
                <w:sz w:val="18"/>
                <w:szCs w:val="18"/>
              </w:rPr>
              <w:t xml:space="preserve"> was born in </w:t>
            </w:r>
            <w:proofErr w:type="spellStart"/>
            <w:r w:rsidRPr="0040212D">
              <w:rPr>
                <w:rFonts w:asciiTheme="majorBidi" w:hAnsiTheme="majorBidi" w:cstheme="majorBidi"/>
                <w:sz w:val="18"/>
                <w:szCs w:val="18"/>
              </w:rPr>
              <w:t>sammawah</w:t>
            </w:r>
            <w:proofErr w:type="spellEnd"/>
            <w:r w:rsidRPr="0040212D">
              <w:rPr>
                <w:rFonts w:asciiTheme="majorBidi" w:hAnsiTheme="majorBidi" w:cstheme="majorBidi"/>
                <w:sz w:val="18"/>
                <w:szCs w:val="18"/>
              </w:rPr>
              <w:t>, Iraq, in 1991. He received the B.S in computer techniques engineering in 2014-2015 from Islamic University College in Najaf city. and M.S. degrees in electronic engineering (telecommunication system) from University technical Malaysia Melaka, Malaysia, in 2018, respectively, and he studies the Ph.D. degree in electronic engineering in university technology Malaysia in Johor Bahru city, His current research interests include millimeter wave antennas, base station antennas, and SIW technology with butler matrix</w:t>
            </w:r>
            <w:bookmarkEnd w:id="1"/>
            <w:r w:rsidR="000D3FF8" w:rsidRPr="0040212D">
              <w:rPr>
                <w:rFonts w:asciiTheme="majorBidi" w:hAnsiTheme="majorBidi" w:cstheme="majorBidi"/>
                <w:sz w:val="18"/>
                <w:szCs w:val="18"/>
              </w:rPr>
              <w:t>.</w:t>
            </w:r>
          </w:p>
          <w:p w14:paraId="227CBB39" w14:textId="77777777" w:rsidR="007C7A67" w:rsidRPr="00B81635" w:rsidRDefault="007C7A67">
            <w:pPr>
              <w:rPr>
                <w:rFonts w:asciiTheme="majorBidi" w:hAnsiTheme="majorBidi" w:cstheme="majorBidi"/>
                <w:color w:val="000000"/>
              </w:rPr>
            </w:pPr>
          </w:p>
          <w:p w14:paraId="262751AD" w14:textId="77777777" w:rsidR="007C7A67" w:rsidRPr="00B81635" w:rsidRDefault="007C7A67">
            <w:pPr>
              <w:rPr>
                <w:rFonts w:asciiTheme="majorBidi" w:hAnsiTheme="majorBidi" w:cstheme="majorBidi"/>
                <w:color w:val="000000"/>
                <w:lang w:val="pt-BR"/>
              </w:rPr>
            </w:pPr>
          </w:p>
          <w:p w14:paraId="4AD7CFC5" w14:textId="7FC9F4C5" w:rsidR="007C7A67" w:rsidRPr="00B81635" w:rsidRDefault="007C7A67">
            <w:pPr>
              <w:rPr>
                <w:rFonts w:asciiTheme="majorBidi" w:hAnsiTheme="majorBidi" w:cstheme="majorBidi"/>
                <w:color w:val="000000"/>
                <w:lang w:val="pt-BR"/>
              </w:rPr>
            </w:pPr>
          </w:p>
        </w:tc>
      </w:tr>
      <w:tr w:rsidR="007C7A67" w:rsidRPr="00334C26" w14:paraId="39DDFE87" w14:textId="77777777" w:rsidTr="001C20B0">
        <w:tc>
          <w:tcPr>
            <w:tcW w:w="1795" w:type="dxa"/>
          </w:tcPr>
          <w:p w14:paraId="4C412D0E" w14:textId="5DA57B20" w:rsidR="007C7A67" w:rsidRPr="00334C26" w:rsidRDefault="00F54FBC">
            <w:pPr>
              <w:rPr>
                <w:rFonts w:asciiTheme="majorBidi" w:hAnsiTheme="majorBidi" w:cstheme="majorBidi"/>
                <w:color w:val="000000"/>
                <w:lang w:val="pt-BR"/>
              </w:rPr>
            </w:pPr>
            <w:r w:rsidRPr="00334C26">
              <w:rPr>
                <w:rFonts w:asciiTheme="majorBidi" w:hAnsiTheme="majorBidi" w:cstheme="majorBidi"/>
                <w:noProof/>
                <w:lang w:val="en-MY" w:eastAsia="en-MY"/>
              </w:rPr>
              <w:drawing>
                <wp:inline distT="0" distB="0" distL="0" distR="0" wp14:anchorId="30715703" wp14:editId="0723E682">
                  <wp:extent cx="1078992" cy="1435608"/>
                  <wp:effectExtent l="0" t="0" r="6985" b="0"/>
                  <wp:docPr id="3" name="Picture 3"/>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6"/>
                          <a:srcRect l="10276" t="10962" r="21606" b="16817"/>
                          <a:stretch/>
                        </pic:blipFill>
                        <pic:spPr bwMode="auto">
                          <a:xfrm>
                            <a:off x="0" y="0"/>
                            <a:ext cx="1078992" cy="1435608"/>
                          </a:xfrm>
                          <a:prstGeom prst="rect">
                            <a:avLst/>
                          </a:prstGeom>
                          <a:ln>
                            <a:noFill/>
                          </a:ln>
                          <a:extLst>
                            <a:ext uri="{53640926-AAD7-44D8-BBD7-CCE9431645EC}">
                              <a14:shadowObscured xmlns:a14="http://schemas.microsoft.com/office/drawing/2010/main"/>
                            </a:ext>
                          </a:extLst>
                        </pic:spPr>
                      </pic:pic>
                    </a:graphicData>
                  </a:graphic>
                </wp:inline>
              </w:drawing>
            </w:r>
          </w:p>
        </w:tc>
        <w:tc>
          <w:tcPr>
            <w:tcW w:w="7250" w:type="dxa"/>
          </w:tcPr>
          <w:p w14:paraId="791E582F" w14:textId="77777777" w:rsidR="00F54FBC" w:rsidRPr="0040212D" w:rsidRDefault="00F54FBC" w:rsidP="00F54FBC">
            <w:pPr>
              <w:jc w:val="both"/>
              <w:rPr>
                <w:rFonts w:asciiTheme="majorBidi" w:hAnsiTheme="majorBidi" w:cstheme="majorBidi"/>
                <w:sz w:val="18"/>
                <w:szCs w:val="18"/>
              </w:rPr>
            </w:pPr>
            <w:r w:rsidRPr="0040212D">
              <w:rPr>
                <w:rFonts w:asciiTheme="majorBidi" w:hAnsiTheme="majorBidi" w:cstheme="majorBidi"/>
                <w:b/>
                <w:bCs/>
                <w:sz w:val="18"/>
                <w:szCs w:val="18"/>
              </w:rPr>
              <w:t>Dr Mohamad Kamal</w:t>
            </w:r>
            <w:r w:rsidRPr="0040212D">
              <w:rPr>
                <w:rFonts w:asciiTheme="majorBidi" w:hAnsiTheme="majorBidi" w:cstheme="majorBidi"/>
                <w:sz w:val="18"/>
                <w:szCs w:val="18"/>
              </w:rPr>
              <w:t xml:space="preserve"> is the professor at Communication Engineering Department Faculty of Electrical Engineering UTM. He is Deputy Dean Research and Innovation and Head of Advanced </w:t>
            </w:r>
            <w:proofErr w:type="spellStart"/>
            <w:r w:rsidRPr="0040212D">
              <w:rPr>
                <w:rFonts w:asciiTheme="majorBidi" w:hAnsiTheme="majorBidi" w:cstheme="majorBidi"/>
                <w:sz w:val="18"/>
                <w:szCs w:val="18"/>
              </w:rPr>
              <w:t>RF&amp;Microwave</w:t>
            </w:r>
            <w:proofErr w:type="spellEnd"/>
            <w:r w:rsidRPr="0040212D">
              <w:rPr>
                <w:rFonts w:asciiTheme="majorBidi" w:hAnsiTheme="majorBidi" w:cstheme="majorBidi"/>
                <w:sz w:val="18"/>
                <w:szCs w:val="18"/>
              </w:rPr>
              <w:t xml:space="preserve"> Research Group. His research interest includes the areas of design of Dielectric resonator antennas, microstrip antennas, small antennas, microwave sensors, RFID antennas for readers and tags, Multi-function antennas, microwave </w:t>
            </w:r>
            <w:proofErr w:type="spellStart"/>
            <w:r w:rsidRPr="0040212D">
              <w:rPr>
                <w:rFonts w:asciiTheme="majorBidi" w:hAnsiTheme="majorBidi" w:cstheme="majorBidi"/>
                <w:sz w:val="18"/>
                <w:szCs w:val="18"/>
              </w:rPr>
              <w:t>cicuits</w:t>
            </w:r>
            <w:proofErr w:type="spellEnd"/>
            <w:r w:rsidRPr="0040212D">
              <w:rPr>
                <w:rFonts w:asciiTheme="majorBidi" w:hAnsiTheme="majorBidi" w:cstheme="majorBidi"/>
                <w:sz w:val="18"/>
                <w:szCs w:val="18"/>
              </w:rPr>
              <w:t>, EBG, artificial magnetic conductors, metamaterials, phased array antennas.</w:t>
            </w:r>
          </w:p>
          <w:p w14:paraId="7B6A58CF" w14:textId="77777777" w:rsidR="007C7A67" w:rsidRPr="00B81635" w:rsidRDefault="007C7A67">
            <w:pPr>
              <w:jc w:val="both"/>
              <w:rPr>
                <w:rFonts w:asciiTheme="majorBidi" w:hAnsiTheme="majorBidi" w:cstheme="majorBidi"/>
                <w:color w:val="000000"/>
              </w:rPr>
            </w:pPr>
          </w:p>
        </w:tc>
      </w:tr>
      <w:tr w:rsidR="007C7A67" w:rsidRPr="00334C26" w14:paraId="2AB9D569" w14:textId="77777777" w:rsidTr="001C20B0">
        <w:trPr>
          <w:trHeight w:val="2577"/>
        </w:trPr>
        <w:tc>
          <w:tcPr>
            <w:tcW w:w="1795" w:type="dxa"/>
          </w:tcPr>
          <w:p w14:paraId="23662D70" w14:textId="0A972099" w:rsidR="007C7A67" w:rsidRPr="00F54FBC" w:rsidRDefault="007C7A67" w:rsidP="001864A4">
            <w:pPr>
              <w:rPr>
                <w:rFonts w:asciiTheme="majorBidi" w:hAnsiTheme="majorBidi" w:cstheme="majorBidi"/>
                <w:color w:val="000000"/>
              </w:rPr>
            </w:pPr>
          </w:p>
          <w:p w14:paraId="21E9DFBB" w14:textId="50CB954E" w:rsidR="007C7A67" w:rsidRPr="00334C26" w:rsidRDefault="00F54FBC">
            <w:pPr>
              <w:jc w:val="center"/>
              <w:rPr>
                <w:rFonts w:asciiTheme="majorBidi" w:hAnsiTheme="majorBidi" w:cstheme="majorBidi"/>
                <w:color w:val="000000"/>
                <w:lang w:val="pt-BR"/>
              </w:rPr>
            </w:pPr>
            <w:r w:rsidRPr="00334C26">
              <w:rPr>
                <w:rFonts w:asciiTheme="majorBidi" w:hAnsiTheme="majorBidi" w:cstheme="majorBidi"/>
                <w:noProof/>
                <w:color w:val="000000"/>
                <w:lang w:val="en-MY" w:eastAsia="en-MY"/>
              </w:rPr>
              <w:drawing>
                <wp:inline distT="0" distB="0" distL="0" distR="0" wp14:anchorId="2D2BC03B" wp14:editId="027A6AAF">
                  <wp:extent cx="1077595" cy="1432604"/>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85303" cy="1442851"/>
                          </a:xfrm>
                          <a:prstGeom prst="rect">
                            <a:avLst/>
                          </a:prstGeom>
                          <a:noFill/>
                        </pic:spPr>
                      </pic:pic>
                    </a:graphicData>
                  </a:graphic>
                </wp:inline>
              </w:drawing>
            </w:r>
          </w:p>
        </w:tc>
        <w:tc>
          <w:tcPr>
            <w:tcW w:w="7250" w:type="dxa"/>
          </w:tcPr>
          <w:p w14:paraId="7A1ACF1F" w14:textId="25A64E46" w:rsidR="007C7A67" w:rsidRPr="00B81635" w:rsidRDefault="00F54FBC">
            <w:pPr>
              <w:rPr>
                <w:rFonts w:asciiTheme="majorBidi" w:hAnsiTheme="majorBidi" w:cstheme="majorBidi"/>
                <w:color w:val="000000"/>
                <w:lang w:val="pt-BR"/>
              </w:rPr>
            </w:pPr>
            <w:r w:rsidRPr="0040212D">
              <w:rPr>
                <w:rFonts w:asciiTheme="majorBidi" w:hAnsiTheme="majorBidi" w:cstheme="majorBidi"/>
                <w:b/>
                <w:bCs/>
                <w:sz w:val="18"/>
                <w:szCs w:val="18"/>
              </w:rPr>
              <w:t>Noor A Murad</w:t>
            </w:r>
            <w:r w:rsidRPr="0040212D">
              <w:rPr>
                <w:rFonts w:asciiTheme="majorBidi" w:hAnsiTheme="majorBidi" w:cstheme="majorBidi"/>
                <w:sz w:val="18"/>
                <w:szCs w:val="18"/>
              </w:rPr>
              <w:t xml:space="preserve"> currently works at the School of Electrical Engineering, Faculty of Engineering, </w:t>
            </w:r>
            <w:proofErr w:type="spellStart"/>
            <w:r w:rsidRPr="0040212D">
              <w:rPr>
                <w:rFonts w:asciiTheme="majorBidi" w:hAnsiTheme="majorBidi" w:cstheme="majorBidi"/>
                <w:sz w:val="18"/>
                <w:szCs w:val="18"/>
              </w:rPr>
              <w:t>Universiti</w:t>
            </w:r>
            <w:proofErr w:type="spellEnd"/>
            <w:r w:rsidRPr="0040212D">
              <w:rPr>
                <w:rFonts w:asciiTheme="majorBidi" w:hAnsiTheme="majorBidi" w:cstheme="majorBidi"/>
                <w:sz w:val="18"/>
                <w:szCs w:val="18"/>
              </w:rPr>
              <w:t xml:space="preserve"> </w:t>
            </w:r>
            <w:proofErr w:type="spellStart"/>
            <w:r w:rsidRPr="0040212D">
              <w:rPr>
                <w:rFonts w:asciiTheme="majorBidi" w:hAnsiTheme="majorBidi" w:cstheme="majorBidi"/>
                <w:sz w:val="18"/>
                <w:szCs w:val="18"/>
              </w:rPr>
              <w:t>Teknologi</w:t>
            </w:r>
            <w:proofErr w:type="spellEnd"/>
            <w:r w:rsidRPr="0040212D">
              <w:rPr>
                <w:rFonts w:asciiTheme="majorBidi" w:hAnsiTheme="majorBidi" w:cstheme="majorBidi"/>
                <w:sz w:val="18"/>
                <w:szCs w:val="18"/>
              </w:rPr>
              <w:t xml:space="preserve"> Malaysia. Noor does research in antenna design as well as other microwave and </w:t>
            </w:r>
            <w:proofErr w:type="spellStart"/>
            <w:r w:rsidRPr="0040212D">
              <w:rPr>
                <w:rFonts w:asciiTheme="majorBidi" w:hAnsiTheme="majorBidi" w:cstheme="majorBidi"/>
                <w:sz w:val="18"/>
                <w:szCs w:val="18"/>
              </w:rPr>
              <w:t>millimeterwave</w:t>
            </w:r>
            <w:proofErr w:type="spellEnd"/>
            <w:r w:rsidRPr="0040212D">
              <w:rPr>
                <w:rFonts w:asciiTheme="majorBidi" w:hAnsiTheme="majorBidi" w:cstheme="majorBidi"/>
                <w:sz w:val="18"/>
                <w:szCs w:val="18"/>
              </w:rPr>
              <w:t xml:space="preserve"> devices. Her current research is on waveguide based devices at </w:t>
            </w:r>
            <w:proofErr w:type="spellStart"/>
            <w:r w:rsidRPr="0040212D">
              <w:rPr>
                <w:rFonts w:asciiTheme="majorBidi" w:hAnsiTheme="majorBidi" w:cstheme="majorBidi"/>
                <w:sz w:val="18"/>
                <w:szCs w:val="18"/>
              </w:rPr>
              <w:t>millimeterwave</w:t>
            </w:r>
            <w:proofErr w:type="spellEnd"/>
            <w:r w:rsidRPr="0040212D">
              <w:rPr>
                <w:rFonts w:asciiTheme="majorBidi" w:hAnsiTheme="majorBidi" w:cstheme="majorBidi"/>
                <w:sz w:val="18"/>
                <w:szCs w:val="18"/>
              </w:rPr>
              <w:t>.</w:t>
            </w:r>
          </w:p>
          <w:p w14:paraId="7188DE02" w14:textId="77777777" w:rsidR="007C7A67" w:rsidRPr="00B81635" w:rsidRDefault="007C7A67">
            <w:pPr>
              <w:rPr>
                <w:rFonts w:asciiTheme="majorBidi" w:hAnsiTheme="majorBidi" w:cstheme="majorBidi"/>
                <w:color w:val="000000"/>
                <w:lang w:val="pt-BR"/>
              </w:rPr>
            </w:pPr>
          </w:p>
        </w:tc>
      </w:tr>
      <w:tr w:rsidR="007C7A67" w:rsidRPr="00334C26" w14:paraId="2E95E440" w14:textId="77777777" w:rsidTr="001C20B0">
        <w:tc>
          <w:tcPr>
            <w:tcW w:w="1795" w:type="dxa"/>
          </w:tcPr>
          <w:p w14:paraId="363CD92A" w14:textId="6174178C" w:rsidR="007C7A67" w:rsidRPr="00334C26" w:rsidRDefault="00F54FBC">
            <w:pPr>
              <w:rPr>
                <w:rFonts w:asciiTheme="majorBidi" w:hAnsiTheme="majorBidi" w:cstheme="majorBidi"/>
                <w:color w:val="000000"/>
                <w:lang w:val="pt-BR"/>
              </w:rPr>
            </w:pPr>
            <w:r w:rsidRPr="00334C26">
              <w:rPr>
                <w:rFonts w:asciiTheme="majorBidi" w:hAnsiTheme="majorBidi" w:cstheme="majorBidi"/>
                <w:noProof/>
                <w:lang w:val="en-MY" w:eastAsia="en-MY"/>
              </w:rPr>
              <w:drawing>
                <wp:inline distT="0" distB="0" distL="0" distR="0" wp14:anchorId="3DB83937" wp14:editId="5F77C746">
                  <wp:extent cx="1078123" cy="1435608"/>
                  <wp:effectExtent l="0" t="0" r="825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078123" cy="1435608"/>
                          </a:xfrm>
                          <a:prstGeom prst="rect">
                            <a:avLst/>
                          </a:prstGeom>
                        </pic:spPr>
                      </pic:pic>
                    </a:graphicData>
                  </a:graphic>
                </wp:inline>
              </w:drawing>
            </w:r>
          </w:p>
        </w:tc>
        <w:tc>
          <w:tcPr>
            <w:tcW w:w="7250" w:type="dxa"/>
          </w:tcPr>
          <w:p w14:paraId="54DB7458" w14:textId="77777777" w:rsidR="00F54FBC" w:rsidRPr="0040212D" w:rsidRDefault="00F54FBC" w:rsidP="00F54FBC">
            <w:pPr>
              <w:jc w:val="both"/>
              <w:rPr>
                <w:rFonts w:asciiTheme="majorBidi" w:hAnsiTheme="majorBidi" w:cstheme="majorBidi"/>
                <w:color w:val="000000"/>
                <w:sz w:val="18"/>
                <w:szCs w:val="18"/>
              </w:rPr>
            </w:pPr>
            <w:r w:rsidRPr="0040212D">
              <w:rPr>
                <w:rFonts w:asciiTheme="majorBidi" w:hAnsiTheme="majorBidi" w:cstheme="majorBidi"/>
                <w:b/>
                <w:bCs/>
                <w:color w:val="000000"/>
                <w:sz w:val="18"/>
                <w:szCs w:val="18"/>
              </w:rPr>
              <w:t xml:space="preserve">Mustafa Mohammed </w:t>
            </w:r>
            <w:proofErr w:type="spellStart"/>
            <w:r w:rsidRPr="0040212D">
              <w:rPr>
                <w:rFonts w:asciiTheme="majorBidi" w:hAnsiTheme="majorBidi" w:cstheme="majorBidi"/>
                <w:b/>
                <w:bCs/>
                <w:color w:val="000000"/>
                <w:sz w:val="18"/>
                <w:szCs w:val="18"/>
              </w:rPr>
              <w:t>jawad</w:t>
            </w:r>
            <w:proofErr w:type="spellEnd"/>
            <w:r w:rsidRPr="0040212D">
              <w:rPr>
                <w:rFonts w:asciiTheme="majorBidi" w:hAnsiTheme="majorBidi" w:cstheme="majorBidi"/>
                <w:b/>
                <w:bCs/>
                <w:color w:val="000000"/>
                <w:sz w:val="18"/>
                <w:szCs w:val="18"/>
              </w:rPr>
              <w:t xml:space="preserve"> abed</w:t>
            </w:r>
            <w:r w:rsidRPr="0040212D">
              <w:rPr>
                <w:rFonts w:asciiTheme="majorBidi" w:hAnsiTheme="majorBidi" w:cstheme="majorBidi"/>
                <w:color w:val="000000"/>
                <w:sz w:val="18"/>
                <w:szCs w:val="18"/>
              </w:rPr>
              <w:t xml:space="preserve"> was born in Baghdad, Iraq, in 1991. He received the B.S in computer techniques engineering in 2010 from Al </w:t>
            </w:r>
            <w:proofErr w:type="spellStart"/>
            <w:r w:rsidRPr="0040212D">
              <w:rPr>
                <w:rFonts w:asciiTheme="majorBidi" w:hAnsiTheme="majorBidi" w:cstheme="majorBidi"/>
                <w:color w:val="000000"/>
                <w:sz w:val="18"/>
                <w:szCs w:val="18"/>
              </w:rPr>
              <w:t>Rafidain</w:t>
            </w:r>
            <w:proofErr w:type="spellEnd"/>
            <w:r w:rsidRPr="0040212D">
              <w:rPr>
                <w:rFonts w:asciiTheme="majorBidi" w:hAnsiTheme="majorBidi" w:cstheme="majorBidi"/>
                <w:color w:val="000000"/>
                <w:sz w:val="18"/>
                <w:szCs w:val="18"/>
              </w:rPr>
              <w:t xml:space="preserve"> University College in Baghdad city. and M.S. degrees in electronic engineering (telecommunication system) from University technical Malaysia Melaka, Malaysia, in 2018, respectively, and he studies the Ph.D. degree in electronic engineering in university technology Malaysia in Johor Bahru city, His current research interests include wireless body area network, frequency-selective surface.</w:t>
            </w:r>
          </w:p>
          <w:p w14:paraId="5763E6B0" w14:textId="77777777" w:rsidR="007C7A67" w:rsidRPr="00B81635" w:rsidRDefault="007C7A67">
            <w:pPr>
              <w:jc w:val="both"/>
              <w:rPr>
                <w:rFonts w:asciiTheme="majorBidi" w:hAnsiTheme="majorBidi" w:cstheme="majorBidi"/>
                <w:color w:val="000000"/>
              </w:rPr>
            </w:pPr>
          </w:p>
        </w:tc>
      </w:tr>
      <w:tr w:rsidR="007C7A67" w:rsidRPr="00334C26" w14:paraId="7B8804E6" w14:textId="77777777" w:rsidTr="001C20B0">
        <w:trPr>
          <w:trHeight w:val="2359"/>
        </w:trPr>
        <w:tc>
          <w:tcPr>
            <w:tcW w:w="1795" w:type="dxa"/>
          </w:tcPr>
          <w:p w14:paraId="471D2962" w14:textId="6F89D4C0" w:rsidR="007C7A67" w:rsidRPr="00334C26" w:rsidRDefault="00F54FBC" w:rsidP="00E04474">
            <w:pPr>
              <w:rPr>
                <w:rFonts w:asciiTheme="majorBidi" w:hAnsiTheme="majorBidi" w:cstheme="majorBidi"/>
                <w:color w:val="000000"/>
                <w:lang w:val="pt-BR"/>
              </w:rPr>
            </w:pPr>
            <w:r w:rsidRPr="00334C26">
              <w:rPr>
                <w:rFonts w:asciiTheme="majorBidi" w:hAnsiTheme="majorBidi" w:cstheme="majorBidi"/>
                <w:noProof/>
                <w:color w:val="000000"/>
                <w:lang w:val="en-MY" w:eastAsia="en-MY"/>
              </w:rPr>
              <w:drawing>
                <wp:inline distT="0" distB="0" distL="0" distR="0" wp14:anchorId="15B3BFD7" wp14:editId="2BD358C6">
                  <wp:extent cx="1078992" cy="1438428"/>
                  <wp:effectExtent l="0" t="0" r="698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01d2f9c6-1919-47e5-9c62-06071c710341.jf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78992" cy="1438428"/>
                          </a:xfrm>
                          <a:prstGeom prst="rect">
                            <a:avLst/>
                          </a:prstGeom>
                        </pic:spPr>
                      </pic:pic>
                    </a:graphicData>
                  </a:graphic>
                </wp:inline>
              </w:drawing>
            </w:r>
          </w:p>
        </w:tc>
        <w:tc>
          <w:tcPr>
            <w:tcW w:w="7250" w:type="dxa"/>
          </w:tcPr>
          <w:p w14:paraId="07B9BCAE" w14:textId="012A0883" w:rsidR="007C7A67" w:rsidRPr="0040212D" w:rsidRDefault="00F54FBC" w:rsidP="00B81635">
            <w:pPr>
              <w:rPr>
                <w:rFonts w:asciiTheme="majorBidi" w:hAnsiTheme="majorBidi" w:cstheme="majorBidi"/>
                <w:color w:val="000000"/>
                <w:sz w:val="18"/>
                <w:szCs w:val="18"/>
                <w:lang w:val="pt-BR"/>
              </w:rPr>
            </w:pPr>
            <w:r w:rsidRPr="0040212D">
              <w:rPr>
                <w:rFonts w:asciiTheme="majorBidi" w:hAnsiTheme="majorBidi" w:cstheme="majorBidi"/>
                <w:b/>
                <w:bCs/>
                <w:sz w:val="18"/>
                <w:szCs w:val="18"/>
              </w:rPr>
              <w:t xml:space="preserve">Hatem </w:t>
            </w:r>
            <w:proofErr w:type="spellStart"/>
            <w:r w:rsidRPr="0040212D">
              <w:rPr>
                <w:rFonts w:asciiTheme="majorBidi" w:hAnsiTheme="majorBidi" w:cstheme="majorBidi"/>
                <w:b/>
                <w:bCs/>
                <w:sz w:val="18"/>
                <w:szCs w:val="18"/>
              </w:rPr>
              <w:t>Oday</w:t>
            </w:r>
            <w:proofErr w:type="spellEnd"/>
            <w:r w:rsidRPr="0040212D">
              <w:rPr>
                <w:rFonts w:asciiTheme="majorBidi" w:hAnsiTheme="majorBidi" w:cstheme="majorBidi"/>
                <w:b/>
                <w:bCs/>
                <w:sz w:val="18"/>
                <w:szCs w:val="18"/>
              </w:rPr>
              <w:t xml:space="preserve"> Hatem </w:t>
            </w:r>
            <w:proofErr w:type="spellStart"/>
            <w:r w:rsidRPr="0040212D">
              <w:rPr>
                <w:rFonts w:asciiTheme="majorBidi" w:hAnsiTheme="majorBidi" w:cstheme="majorBidi"/>
                <w:b/>
                <w:bCs/>
                <w:sz w:val="18"/>
                <w:szCs w:val="18"/>
              </w:rPr>
              <w:t>Hanoosh</w:t>
            </w:r>
            <w:proofErr w:type="spellEnd"/>
            <w:r w:rsidRPr="0040212D">
              <w:rPr>
                <w:rFonts w:asciiTheme="majorBidi" w:hAnsiTheme="majorBidi" w:cstheme="majorBidi"/>
                <w:sz w:val="18"/>
                <w:szCs w:val="18"/>
              </w:rPr>
              <w:t xml:space="preserve"> was born in </w:t>
            </w:r>
            <w:proofErr w:type="spellStart"/>
            <w:r w:rsidRPr="0040212D">
              <w:rPr>
                <w:rFonts w:asciiTheme="majorBidi" w:hAnsiTheme="majorBidi" w:cstheme="majorBidi"/>
                <w:sz w:val="18"/>
                <w:szCs w:val="18"/>
              </w:rPr>
              <w:t>samawah</w:t>
            </w:r>
            <w:proofErr w:type="spellEnd"/>
            <w:r w:rsidRPr="0040212D">
              <w:rPr>
                <w:rFonts w:asciiTheme="majorBidi" w:hAnsiTheme="majorBidi" w:cstheme="majorBidi"/>
                <w:sz w:val="18"/>
                <w:szCs w:val="18"/>
              </w:rPr>
              <w:t>, Iraq, in 1991. He received the B.S in computer techniques engineering in 2014-2015 from Islamic University College in Najaf city. and M.S. degrees in electronic engineering (telecommunication system) from University technical Malaysia Melaka (UTEM), Malaysia, in 2018, respectively, and he studies the Ph.D. degree in electronic engineering in university technology Malaysia (UTM) in Johor Bahru city, His current research interests include millimeter-wave antennas, base station antennas, and waveguide slot antennas.</w:t>
            </w:r>
          </w:p>
        </w:tc>
      </w:tr>
      <w:tr w:rsidR="001C20B0" w:rsidRPr="00334C26" w14:paraId="0E981C43" w14:textId="77777777" w:rsidTr="001C20B0">
        <w:trPr>
          <w:trHeight w:val="212"/>
        </w:trPr>
        <w:tc>
          <w:tcPr>
            <w:tcW w:w="1795" w:type="dxa"/>
          </w:tcPr>
          <w:p w14:paraId="0ED6E8ED" w14:textId="68A53DC8" w:rsidR="001C20B0" w:rsidRPr="00334C26" w:rsidRDefault="00F54FBC" w:rsidP="00E04474">
            <w:pPr>
              <w:rPr>
                <w:rFonts w:asciiTheme="majorBidi" w:hAnsiTheme="majorBidi" w:cstheme="majorBidi"/>
                <w:noProof/>
                <w:color w:val="000000"/>
              </w:rPr>
            </w:pPr>
            <w:r>
              <w:rPr>
                <w:rFonts w:asciiTheme="majorBidi" w:hAnsiTheme="majorBidi" w:cstheme="majorBidi"/>
                <w:noProof/>
                <w:color w:val="000000"/>
                <w:lang w:val="en-MY" w:eastAsia="en-MY"/>
              </w:rPr>
              <w:lastRenderedPageBreak/>
              <w:drawing>
                <wp:inline distT="0" distB="0" distL="0" distR="0" wp14:anchorId="26402109" wp14:editId="05402805">
                  <wp:extent cx="1080803" cy="1435608"/>
                  <wp:effectExtent l="0" t="0" r="508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itations.jfif"/>
                          <pic:cNvPicPr/>
                        </pic:nvPicPr>
                        <pic:blipFill>
                          <a:blip r:embed="rId20">
                            <a:extLst>
                              <a:ext uri="{28A0092B-C50C-407E-A947-70E740481C1C}">
                                <a14:useLocalDpi xmlns:a14="http://schemas.microsoft.com/office/drawing/2010/main" val="0"/>
                              </a:ext>
                            </a:extLst>
                          </a:blip>
                          <a:stretch>
                            <a:fillRect/>
                          </a:stretch>
                        </pic:blipFill>
                        <pic:spPr>
                          <a:xfrm>
                            <a:off x="0" y="0"/>
                            <a:ext cx="1080803" cy="1435608"/>
                          </a:xfrm>
                          <a:prstGeom prst="rect">
                            <a:avLst/>
                          </a:prstGeom>
                        </pic:spPr>
                      </pic:pic>
                    </a:graphicData>
                  </a:graphic>
                </wp:inline>
              </w:drawing>
            </w:r>
          </w:p>
        </w:tc>
        <w:tc>
          <w:tcPr>
            <w:tcW w:w="7250" w:type="dxa"/>
          </w:tcPr>
          <w:p w14:paraId="65B29201" w14:textId="524AAC39" w:rsidR="001C20B0" w:rsidRPr="00B81635" w:rsidRDefault="00F54FBC" w:rsidP="00B81635">
            <w:pPr>
              <w:rPr>
                <w:rFonts w:asciiTheme="majorBidi" w:hAnsiTheme="majorBidi" w:cstheme="majorBidi"/>
                <w:b/>
                <w:bCs/>
              </w:rPr>
            </w:pPr>
            <w:r w:rsidRPr="0040212D">
              <w:rPr>
                <w:b/>
                <w:bCs/>
                <w:sz w:val="18"/>
                <w:szCs w:val="18"/>
              </w:rPr>
              <w:t>Huda A. Majid</w:t>
            </w:r>
            <w:r w:rsidRPr="0040212D">
              <w:rPr>
                <w:sz w:val="18"/>
                <w:szCs w:val="18"/>
              </w:rPr>
              <w:t xml:space="preserve"> received the B Eng. degree in electrical engineering (telecommunication) from </w:t>
            </w:r>
            <w:proofErr w:type="spellStart"/>
            <w:r w:rsidRPr="0040212D">
              <w:rPr>
                <w:sz w:val="18"/>
                <w:szCs w:val="18"/>
              </w:rPr>
              <w:t>Universiti</w:t>
            </w:r>
            <w:proofErr w:type="spellEnd"/>
            <w:r w:rsidRPr="0040212D">
              <w:rPr>
                <w:sz w:val="18"/>
                <w:szCs w:val="18"/>
              </w:rPr>
              <w:t xml:space="preserve"> </w:t>
            </w:r>
            <w:proofErr w:type="spellStart"/>
            <w:r w:rsidRPr="0040212D">
              <w:rPr>
                <w:sz w:val="18"/>
                <w:szCs w:val="18"/>
              </w:rPr>
              <w:t>Teknologi</w:t>
            </w:r>
            <w:proofErr w:type="spellEnd"/>
            <w:r w:rsidRPr="0040212D">
              <w:rPr>
                <w:sz w:val="18"/>
                <w:szCs w:val="18"/>
              </w:rPr>
              <w:t xml:space="preserve"> Malaysia in 2007 and the M.Eng. degree and the Ph.D. degree in electrical engineering from </w:t>
            </w:r>
            <w:proofErr w:type="spellStart"/>
            <w:r w:rsidRPr="0040212D">
              <w:rPr>
                <w:sz w:val="18"/>
                <w:szCs w:val="18"/>
              </w:rPr>
              <w:t>Universiti</w:t>
            </w:r>
            <w:proofErr w:type="spellEnd"/>
            <w:r w:rsidRPr="0040212D">
              <w:rPr>
                <w:sz w:val="18"/>
                <w:szCs w:val="18"/>
              </w:rPr>
              <w:t xml:space="preserve"> </w:t>
            </w:r>
            <w:proofErr w:type="spellStart"/>
            <w:r w:rsidRPr="0040212D">
              <w:rPr>
                <w:sz w:val="18"/>
                <w:szCs w:val="18"/>
              </w:rPr>
              <w:t>Teknologi</w:t>
            </w:r>
            <w:proofErr w:type="spellEnd"/>
            <w:r w:rsidRPr="0040212D">
              <w:rPr>
                <w:sz w:val="18"/>
                <w:szCs w:val="18"/>
              </w:rPr>
              <w:t xml:space="preserve"> Malaysia in 2010 and 2013, respectively. He is currently a Lecturer with the Department of Electrical Engineering Technology, Faculty of Engineering Technology, </w:t>
            </w:r>
            <w:proofErr w:type="spellStart"/>
            <w:r w:rsidRPr="0040212D">
              <w:rPr>
                <w:sz w:val="18"/>
                <w:szCs w:val="18"/>
              </w:rPr>
              <w:t>Universiti</w:t>
            </w:r>
            <w:proofErr w:type="spellEnd"/>
            <w:r w:rsidRPr="0040212D">
              <w:rPr>
                <w:sz w:val="18"/>
                <w:szCs w:val="18"/>
              </w:rPr>
              <w:t xml:space="preserve"> Tun Hussein Onn Malaysia. He has published over 50 articles in journals and conference papers. His research interests include the areas of design of microstrip antennas, small antennas, reconfigurable antennas, metamaterials structure, metamaterial antennas, and millimeter wave antennas.</w:t>
            </w:r>
          </w:p>
        </w:tc>
      </w:tr>
      <w:tr w:rsidR="001864A4" w:rsidRPr="00334C26" w14:paraId="56D33A24" w14:textId="77777777" w:rsidTr="001C20B0">
        <w:trPr>
          <w:trHeight w:val="2270"/>
        </w:trPr>
        <w:tc>
          <w:tcPr>
            <w:tcW w:w="1795" w:type="dxa"/>
          </w:tcPr>
          <w:p w14:paraId="301E9358" w14:textId="270CD7B8" w:rsidR="001864A4" w:rsidRPr="00334C26" w:rsidRDefault="00F54FBC">
            <w:pPr>
              <w:rPr>
                <w:rFonts w:asciiTheme="majorBidi" w:hAnsiTheme="majorBidi" w:cstheme="majorBidi"/>
                <w:color w:val="000000"/>
                <w:lang w:val="pt-BR"/>
              </w:rPr>
            </w:pPr>
            <w:r w:rsidRPr="000F6B8A">
              <w:rPr>
                <w:noProof/>
                <w:lang w:val="en-MY" w:eastAsia="en-MY"/>
              </w:rPr>
              <w:drawing>
                <wp:inline distT="0" distB="0" distL="0" distR="0" wp14:anchorId="32BC7FD1" wp14:editId="048043D4">
                  <wp:extent cx="1071475" cy="1433195"/>
                  <wp:effectExtent l="0" t="0" r="0" b="0"/>
                  <wp:docPr id="2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pic:cNvPicPr>
                            <a:picLocks noChangeAspect="1"/>
                          </pic:cNvPicPr>
                        </pic:nvPicPr>
                        <pic:blipFill>
                          <a:blip r:embed="rId21"/>
                          <a:stretch>
                            <a:fillRect/>
                          </a:stretch>
                        </pic:blipFill>
                        <pic:spPr>
                          <a:xfrm>
                            <a:off x="0" y="0"/>
                            <a:ext cx="1081638" cy="1446789"/>
                          </a:xfrm>
                          <a:prstGeom prst="rect">
                            <a:avLst/>
                          </a:prstGeom>
                        </pic:spPr>
                      </pic:pic>
                    </a:graphicData>
                  </a:graphic>
                </wp:inline>
              </w:drawing>
            </w:r>
          </w:p>
        </w:tc>
        <w:tc>
          <w:tcPr>
            <w:tcW w:w="7250" w:type="dxa"/>
          </w:tcPr>
          <w:p w14:paraId="44E2A81E" w14:textId="77777777" w:rsidR="00F54FBC" w:rsidRPr="0040212D" w:rsidRDefault="00F54FBC" w:rsidP="00F54FBC">
            <w:pPr>
              <w:jc w:val="both"/>
              <w:rPr>
                <w:sz w:val="18"/>
                <w:szCs w:val="18"/>
              </w:rPr>
            </w:pPr>
            <w:r w:rsidRPr="0040212D">
              <w:rPr>
                <w:b/>
                <w:bCs/>
                <w:sz w:val="18"/>
                <w:szCs w:val="18"/>
              </w:rPr>
              <w:t xml:space="preserve">Hussam Hamid Abed </w:t>
            </w:r>
            <w:proofErr w:type="spellStart"/>
            <w:r w:rsidRPr="0040212D">
              <w:rPr>
                <w:b/>
                <w:bCs/>
                <w:sz w:val="18"/>
                <w:szCs w:val="18"/>
              </w:rPr>
              <w:t>Keriee</w:t>
            </w:r>
            <w:proofErr w:type="spellEnd"/>
            <w:r w:rsidRPr="0040212D">
              <w:rPr>
                <w:sz w:val="18"/>
                <w:szCs w:val="18"/>
              </w:rPr>
              <w:t xml:space="preserve"> was born in Baghdad, Iraq, in 1985. He received the B.S in computer techniques engineering in </w:t>
            </w:r>
            <w:r w:rsidRPr="0040212D">
              <w:rPr>
                <w:rFonts w:hint="cs"/>
                <w:sz w:val="18"/>
                <w:szCs w:val="18"/>
                <w:rtl/>
              </w:rPr>
              <w:t>2010</w:t>
            </w:r>
            <w:r w:rsidRPr="0040212D">
              <w:rPr>
                <w:sz w:val="18"/>
                <w:szCs w:val="18"/>
              </w:rPr>
              <w:t xml:space="preserve"> from Al </w:t>
            </w:r>
            <w:proofErr w:type="spellStart"/>
            <w:r w:rsidRPr="0040212D">
              <w:rPr>
                <w:sz w:val="18"/>
                <w:szCs w:val="18"/>
              </w:rPr>
              <w:t>Rafidain</w:t>
            </w:r>
            <w:proofErr w:type="spellEnd"/>
            <w:r w:rsidRPr="0040212D">
              <w:rPr>
                <w:sz w:val="18"/>
                <w:szCs w:val="18"/>
              </w:rPr>
              <w:t xml:space="preserve"> University College in Baghdad city. and M.S. degrees in electronic engineering (telecommunication system) from University technical Malaysia Melaka, Malaysia, in 2018, respectively, and he studies the Ph.D. degree in electric engineering in university technology Malaysia in Johor Bahru state,</w:t>
            </w:r>
            <w:r w:rsidRPr="0040212D">
              <w:rPr>
                <w:color w:val="000000"/>
                <w:sz w:val="18"/>
                <w:szCs w:val="18"/>
              </w:rPr>
              <w:t xml:space="preserve"> He is an active student member of IEEE, and a member of IEEE Communications Society.</w:t>
            </w:r>
            <w:r w:rsidRPr="0040212D">
              <w:rPr>
                <w:sz w:val="18"/>
                <w:szCs w:val="18"/>
              </w:rPr>
              <w:t xml:space="preserve"> His current research interests include antenna design for mobile </w:t>
            </w:r>
            <w:proofErr w:type="gramStart"/>
            <w:r w:rsidRPr="0040212D">
              <w:rPr>
                <w:sz w:val="18"/>
                <w:szCs w:val="18"/>
              </w:rPr>
              <w:t>applications ,</w:t>
            </w:r>
            <w:proofErr w:type="gramEnd"/>
            <w:r w:rsidRPr="0040212D">
              <w:rPr>
                <w:sz w:val="18"/>
                <w:szCs w:val="18"/>
              </w:rPr>
              <w:t xml:space="preserve"> metamaterial antenna , Split-ring resonator,  frequency-selective surface.</w:t>
            </w:r>
          </w:p>
          <w:p w14:paraId="4EE4A512" w14:textId="77777777" w:rsidR="001C20B0" w:rsidRDefault="001C20B0">
            <w:pPr>
              <w:jc w:val="both"/>
              <w:rPr>
                <w:rFonts w:asciiTheme="majorBidi" w:hAnsiTheme="majorBidi" w:cstheme="majorBidi"/>
                <w:color w:val="000000"/>
              </w:rPr>
            </w:pPr>
          </w:p>
          <w:p w14:paraId="1C15DEED" w14:textId="77777777" w:rsidR="001C20B0" w:rsidRDefault="001C20B0">
            <w:pPr>
              <w:jc w:val="both"/>
              <w:rPr>
                <w:rFonts w:asciiTheme="majorBidi" w:hAnsiTheme="majorBidi" w:cstheme="majorBidi"/>
                <w:color w:val="000000"/>
              </w:rPr>
            </w:pPr>
          </w:p>
          <w:p w14:paraId="200765A5" w14:textId="0E15E7C4" w:rsidR="001C20B0" w:rsidRPr="00B81635" w:rsidRDefault="001C20B0">
            <w:pPr>
              <w:jc w:val="both"/>
              <w:rPr>
                <w:rFonts w:asciiTheme="majorBidi" w:hAnsiTheme="majorBidi" w:cstheme="majorBidi"/>
                <w:color w:val="000000"/>
              </w:rPr>
            </w:pPr>
          </w:p>
        </w:tc>
      </w:tr>
      <w:tr w:rsidR="001C20B0" w:rsidRPr="00334C26" w14:paraId="75EE0BC1" w14:textId="77777777" w:rsidTr="001C20B0">
        <w:trPr>
          <w:trHeight w:val="251"/>
        </w:trPr>
        <w:tc>
          <w:tcPr>
            <w:tcW w:w="1795" w:type="dxa"/>
          </w:tcPr>
          <w:p w14:paraId="0F5C10FD" w14:textId="359A8CF8" w:rsidR="001C20B0" w:rsidRPr="00334C26" w:rsidRDefault="00F54FBC">
            <w:pPr>
              <w:rPr>
                <w:rFonts w:asciiTheme="majorBidi" w:hAnsiTheme="majorBidi" w:cstheme="majorBidi"/>
                <w:noProof/>
              </w:rPr>
            </w:pPr>
            <w:r w:rsidRPr="00334C26">
              <w:rPr>
                <w:rFonts w:asciiTheme="majorBidi" w:hAnsiTheme="majorBidi" w:cstheme="majorBidi"/>
                <w:noProof/>
                <w:lang w:val="en-MY" w:eastAsia="en-MY"/>
              </w:rPr>
              <w:drawing>
                <wp:anchor distT="0" distB="0" distL="114300" distR="114300" simplePos="0" relativeHeight="251675648" behindDoc="1" locked="0" layoutInCell="1" allowOverlap="1" wp14:anchorId="051EE256" wp14:editId="0CDDA15C">
                  <wp:simplePos x="0" y="0"/>
                  <wp:positionH relativeFrom="column">
                    <wp:posOffset>-17780</wp:posOffset>
                  </wp:positionH>
                  <wp:positionV relativeFrom="paragraph">
                    <wp:posOffset>148590</wp:posOffset>
                  </wp:positionV>
                  <wp:extent cx="1078992" cy="1438398"/>
                  <wp:effectExtent l="0" t="0" r="6985"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ers 4.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78992" cy="1438398"/>
                          </a:xfrm>
                          <a:prstGeom prst="rect">
                            <a:avLst/>
                          </a:prstGeom>
                        </pic:spPr>
                      </pic:pic>
                    </a:graphicData>
                  </a:graphic>
                  <wp14:sizeRelH relativeFrom="page">
                    <wp14:pctWidth>0</wp14:pctWidth>
                  </wp14:sizeRelH>
                  <wp14:sizeRelV relativeFrom="page">
                    <wp14:pctHeight>0</wp14:pctHeight>
                  </wp14:sizeRelV>
                </wp:anchor>
              </w:drawing>
            </w:r>
          </w:p>
        </w:tc>
        <w:tc>
          <w:tcPr>
            <w:tcW w:w="7250" w:type="dxa"/>
          </w:tcPr>
          <w:p w14:paraId="5A0466F1" w14:textId="6F8C1BAD" w:rsidR="001C20B0" w:rsidRPr="00B81635" w:rsidRDefault="00F54FBC" w:rsidP="001C20B0">
            <w:pPr>
              <w:jc w:val="both"/>
              <w:rPr>
                <w:rFonts w:asciiTheme="majorBidi" w:hAnsiTheme="majorBidi" w:cstheme="majorBidi"/>
                <w:b/>
                <w:bCs/>
                <w:color w:val="000000"/>
              </w:rPr>
            </w:pPr>
            <w:r w:rsidRPr="0040212D">
              <w:rPr>
                <w:rFonts w:asciiTheme="majorBidi" w:hAnsiTheme="majorBidi" w:cstheme="majorBidi"/>
                <w:b/>
                <w:bCs/>
                <w:sz w:val="18"/>
                <w:szCs w:val="18"/>
              </w:rPr>
              <w:t>Fahad Taha Al-</w:t>
            </w:r>
            <w:proofErr w:type="spellStart"/>
            <w:r w:rsidRPr="0040212D">
              <w:rPr>
                <w:rFonts w:asciiTheme="majorBidi" w:hAnsiTheme="majorBidi" w:cstheme="majorBidi"/>
                <w:b/>
                <w:bCs/>
                <w:sz w:val="18"/>
                <w:szCs w:val="18"/>
              </w:rPr>
              <w:t>Dhief</w:t>
            </w:r>
            <w:proofErr w:type="spellEnd"/>
            <w:r w:rsidRPr="0040212D">
              <w:rPr>
                <w:rFonts w:asciiTheme="majorBidi" w:hAnsiTheme="majorBidi" w:cstheme="majorBidi"/>
                <w:sz w:val="18"/>
                <w:szCs w:val="18"/>
                <w:lang w:val="en-GB"/>
              </w:rPr>
              <w:t xml:space="preserve"> was born in Iraq, </w:t>
            </w:r>
            <w:proofErr w:type="spellStart"/>
            <w:r w:rsidRPr="0040212D">
              <w:rPr>
                <w:rFonts w:asciiTheme="majorBidi" w:hAnsiTheme="majorBidi" w:cstheme="majorBidi"/>
                <w:sz w:val="18"/>
                <w:szCs w:val="18"/>
                <w:lang w:val="en-GB"/>
              </w:rPr>
              <w:t>Amarah</w:t>
            </w:r>
            <w:proofErr w:type="spellEnd"/>
            <w:r w:rsidRPr="0040212D">
              <w:rPr>
                <w:rFonts w:asciiTheme="majorBidi" w:hAnsiTheme="majorBidi" w:cstheme="majorBidi"/>
                <w:sz w:val="18"/>
                <w:szCs w:val="18"/>
                <w:lang w:val="en-GB"/>
              </w:rPr>
              <w:t xml:space="preserve"> city. He received the B.S. in Software Engineering from Imam Jaafar Al-Sadiq University, Iraq in 2013 and also received M.S. in Computer Science from University </w:t>
            </w:r>
            <w:proofErr w:type="spellStart"/>
            <w:r w:rsidRPr="0040212D">
              <w:rPr>
                <w:rFonts w:asciiTheme="majorBidi" w:hAnsiTheme="majorBidi" w:cstheme="majorBidi"/>
                <w:sz w:val="18"/>
                <w:szCs w:val="18"/>
                <w:lang w:val="en-GB"/>
              </w:rPr>
              <w:t>Kebangsaan</w:t>
            </w:r>
            <w:proofErr w:type="spellEnd"/>
            <w:r w:rsidRPr="0040212D">
              <w:rPr>
                <w:rFonts w:asciiTheme="majorBidi" w:hAnsiTheme="majorBidi" w:cstheme="majorBidi"/>
                <w:sz w:val="18"/>
                <w:szCs w:val="18"/>
                <w:lang w:val="en-GB"/>
              </w:rPr>
              <w:t xml:space="preserve"> Malaysia, Malaysia in 2016. Currently, he is a Ph.D. student at School of Electrical Engineering, </w:t>
            </w:r>
            <w:proofErr w:type="spellStart"/>
            <w:r w:rsidRPr="0040212D">
              <w:rPr>
                <w:rFonts w:asciiTheme="majorBidi" w:hAnsiTheme="majorBidi" w:cstheme="majorBidi"/>
                <w:sz w:val="18"/>
                <w:szCs w:val="18"/>
                <w:lang w:val="en-GB"/>
              </w:rPr>
              <w:t>Universiti</w:t>
            </w:r>
            <w:proofErr w:type="spellEnd"/>
            <w:r w:rsidRPr="0040212D">
              <w:rPr>
                <w:rFonts w:asciiTheme="majorBidi" w:hAnsiTheme="majorBidi" w:cstheme="majorBidi"/>
                <w:sz w:val="18"/>
                <w:szCs w:val="18"/>
                <w:lang w:val="en-GB"/>
              </w:rPr>
              <w:t xml:space="preserve"> </w:t>
            </w:r>
            <w:proofErr w:type="spellStart"/>
            <w:r w:rsidRPr="0040212D">
              <w:rPr>
                <w:rFonts w:asciiTheme="majorBidi" w:hAnsiTheme="majorBidi" w:cstheme="majorBidi"/>
                <w:sz w:val="18"/>
                <w:szCs w:val="18"/>
                <w:lang w:val="en-GB"/>
              </w:rPr>
              <w:t>Teknologi</w:t>
            </w:r>
            <w:proofErr w:type="spellEnd"/>
            <w:r w:rsidRPr="0040212D">
              <w:rPr>
                <w:rFonts w:asciiTheme="majorBidi" w:hAnsiTheme="majorBidi" w:cstheme="majorBidi"/>
                <w:sz w:val="18"/>
                <w:szCs w:val="18"/>
                <w:lang w:val="en-GB"/>
              </w:rPr>
              <w:t xml:space="preserve"> Malaysia, Malaysia. He is an active student member of IEEE, and a member of IEEE Communications Society. His research interests are sensor network, routing protocols, mobile ad-hoc network, social network, Internet of things, machine learning, artificial neural networks, deep learning and location-based service.</w:t>
            </w:r>
          </w:p>
        </w:tc>
      </w:tr>
      <w:tr w:rsidR="001864A4" w:rsidRPr="00334C26" w14:paraId="528D56B7" w14:textId="77777777" w:rsidTr="001C20B0">
        <w:tc>
          <w:tcPr>
            <w:tcW w:w="1795" w:type="dxa"/>
          </w:tcPr>
          <w:p w14:paraId="006A50B2" w14:textId="78A20A14" w:rsidR="001864A4" w:rsidRPr="00334C26" w:rsidRDefault="00F54FBC">
            <w:pPr>
              <w:rPr>
                <w:rFonts w:asciiTheme="majorBidi" w:hAnsiTheme="majorBidi" w:cstheme="majorBidi"/>
                <w:color w:val="000000"/>
                <w:lang w:val="pt-BR"/>
              </w:rPr>
            </w:pPr>
            <w:r>
              <w:rPr>
                <w:rFonts w:asciiTheme="majorBidi" w:hAnsiTheme="majorBidi" w:cstheme="majorBidi"/>
                <w:noProof/>
                <w:color w:val="000000"/>
                <w:lang w:val="en-MY" w:eastAsia="en-MY"/>
              </w:rPr>
              <w:drawing>
                <wp:inline distT="0" distB="0" distL="0" distR="0" wp14:anchorId="7B69AA28" wp14:editId="7EFCBA90">
                  <wp:extent cx="1002665" cy="1336675"/>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Unknown.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02665" cy="1336675"/>
                          </a:xfrm>
                          <a:prstGeom prst="rect">
                            <a:avLst/>
                          </a:prstGeom>
                        </pic:spPr>
                      </pic:pic>
                    </a:graphicData>
                  </a:graphic>
                </wp:inline>
              </w:drawing>
            </w:r>
          </w:p>
        </w:tc>
        <w:tc>
          <w:tcPr>
            <w:tcW w:w="7250" w:type="dxa"/>
          </w:tcPr>
          <w:p w14:paraId="266952FE" w14:textId="77777777" w:rsidR="00F54FBC" w:rsidRDefault="00F54FBC" w:rsidP="00F54FBC">
            <w:pPr>
              <w:jc w:val="both"/>
            </w:pPr>
            <w:r w:rsidRPr="00D71216">
              <w:rPr>
                <w:b/>
                <w:bCs/>
              </w:rPr>
              <w:t>Muhammad Naeem Iqbal</w:t>
            </w:r>
            <w:r>
              <w:t xml:space="preserve"> was born in </w:t>
            </w:r>
            <w:proofErr w:type="spellStart"/>
            <w:r>
              <w:t>Mangla</w:t>
            </w:r>
            <w:proofErr w:type="spellEnd"/>
            <w:r>
              <w:t xml:space="preserve">, Pakistan in 1987. He received his Bachelors and </w:t>
            </w:r>
            <w:proofErr w:type="spellStart"/>
            <w:r>
              <w:t>Masters</w:t>
            </w:r>
            <w:proofErr w:type="spellEnd"/>
            <w:r>
              <w:t xml:space="preserve"> degree in electrical Engineering from National University of Sciences and Technology, Pakistan in 2009 and 2013. Currently, he is pursuing his PhD in Electrical Engineering from </w:t>
            </w:r>
            <w:proofErr w:type="spellStart"/>
            <w:r>
              <w:t>Universiti</w:t>
            </w:r>
            <w:proofErr w:type="spellEnd"/>
            <w:r>
              <w:t xml:space="preserve"> </w:t>
            </w:r>
            <w:proofErr w:type="spellStart"/>
            <w:r>
              <w:t>Teknologi</w:t>
            </w:r>
            <w:proofErr w:type="spellEnd"/>
            <w:r>
              <w:t xml:space="preserve"> Malaysia. His research interests include the </w:t>
            </w:r>
            <w:proofErr w:type="spellStart"/>
            <w:r>
              <w:t>Transmitarrays</w:t>
            </w:r>
            <w:proofErr w:type="spellEnd"/>
            <w:r>
              <w:t xml:space="preserve">, </w:t>
            </w:r>
            <w:proofErr w:type="spellStart"/>
            <w:r>
              <w:t>Reflectarrays</w:t>
            </w:r>
            <w:proofErr w:type="spellEnd"/>
            <w:r>
              <w:t xml:space="preserve"> Antennas, beamforming and polarization converters. </w:t>
            </w:r>
          </w:p>
          <w:p w14:paraId="09A6796F" w14:textId="3A8BB3DE" w:rsidR="001864A4" w:rsidRPr="0040212D" w:rsidRDefault="001864A4">
            <w:pPr>
              <w:jc w:val="both"/>
              <w:rPr>
                <w:rFonts w:asciiTheme="majorBidi" w:hAnsiTheme="majorBidi" w:cstheme="majorBidi"/>
                <w:color w:val="000000"/>
                <w:sz w:val="18"/>
                <w:szCs w:val="18"/>
              </w:rPr>
            </w:pPr>
          </w:p>
        </w:tc>
      </w:tr>
    </w:tbl>
    <w:p w14:paraId="34BA39DC" w14:textId="77777777" w:rsidR="007C7A67" w:rsidRDefault="007C7A67" w:rsidP="00F90282">
      <w:pPr>
        <w:jc w:val="both"/>
        <w:rPr>
          <w:rStyle w:val="apple-style-span"/>
          <w:bCs/>
        </w:rPr>
      </w:pPr>
    </w:p>
    <w:p w14:paraId="319F32D3" w14:textId="77777777" w:rsidR="007C7A67" w:rsidRDefault="007C7A67" w:rsidP="00F90282">
      <w:pPr>
        <w:jc w:val="both"/>
        <w:rPr>
          <w:rStyle w:val="apple-style-span"/>
          <w:bCs/>
        </w:rPr>
      </w:pPr>
    </w:p>
    <w:p w14:paraId="5BC0FE54" w14:textId="77777777" w:rsidR="007C7A67" w:rsidRDefault="007C7A67" w:rsidP="00F90282">
      <w:pPr>
        <w:jc w:val="both"/>
        <w:rPr>
          <w:rStyle w:val="apple-style-span"/>
          <w:bCs/>
        </w:rPr>
      </w:pPr>
    </w:p>
    <w:p w14:paraId="456F6B6A" w14:textId="77777777" w:rsidR="007C7A67" w:rsidRDefault="007C7A67" w:rsidP="00F90282">
      <w:pPr>
        <w:jc w:val="both"/>
        <w:rPr>
          <w:rStyle w:val="apple-style-span"/>
          <w:bCs/>
        </w:rPr>
      </w:pPr>
    </w:p>
    <w:p w14:paraId="55D52104" w14:textId="77777777" w:rsidR="007C7A67" w:rsidRDefault="007C7A67" w:rsidP="00F90282">
      <w:pPr>
        <w:jc w:val="both"/>
        <w:rPr>
          <w:rStyle w:val="apple-style-span"/>
          <w:bCs/>
        </w:rPr>
      </w:pPr>
    </w:p>
    <w:p w14:paraId="489D7461" w14:textId="5E78A815" w:rsidR="007C7A67" w:rsidRDefault="007C7A67" w:rsidP="00F90282">
      <w:pPr>
        <w:jc w:val="both"/>
        <w:rPr>
          <w:rStyle w:val="apple-style-span"/>
          <w:bCs/>
        </w:rPr>
        <w:sectPr w:rsidR="007C7A67" w:rsidSect="00957C11">
          <w:headerReference w:type="even" r:id="rId24"/>
          <w:headerReference w:type="default" r:id="rId25"/>
          <w:pgSz w:w="11907" w:h="16840" w:code="9"/>
          <w:pgMar w:top="1418" w:right="1418" w:bottom="1418" w:left="1701" w:header="1134" w:footer="1134" w:gutter="0"/>
          <w:pgNumType w:start="31"/>
          <w:cols w:space="720"/>
          <w:titlePg/>
          <w:docGrid w:linePitch="360"/>
        </w:sectPr>
      </w:pPr>
    </w:p>
    <w:p w14:paraId="6682473E" w14:textId="61E4A4B8" w:rsidR="00F20A40" w:rsidRPr="007C7A67" w:rsidRDefault="00F20A40" w:rsidP="00B704AD">
      <w:pPr>
        <w:jc w:val="both"/>
        <w:rPr>
          <w:rStyle w:val="apple-style-span"/>
          <w:bCs/>
          <w:lang w:val="en-MY"/>
        </w:rPr>
      </w:pPr>
    </w:p>
    <w:sectPr w:rsidR="00F20A40" w:rsidRPr="007C7A67" w:rsidSect="00F90282">
      <w:type w:val="continuous"/>
      <w:pgSz w:w="11907" w:h="16840" w:code="9"/>
      <w:pgMar w:top="1418" w:right="1418" w:bottom="1418" w:left="1701" w:header="1134" w:footer="1134" w:gutter="0"/>
      <w:pgNumType w:start="31"/>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CCA2FE" w14:textId="77777777" w:rsidR="003E4593" w:rsidRDefault="003E4593">
      <w:r>
        <w:separator/>
      </w:r>
    </w:p>
  </w:endnote>
  <w:endnote w:type="continuationSeparator" w:id="0">
    <w:p w14:paraId="6E68C8FF" w14:textId="77777777" w:rsidR="003E4593" w:rsidRDefault="003E4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charset w:val="00"/>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NimbusRomNo9L-Regu">
    <w:altName w:val="Calibri"/>
    <w:panose1 w:val="00000000000000000000"/>
    <w:charset w:val="00"/>
    <w:family w:val="auto"/>
    <w:notTrueType/>
    <w:pitch w:val="default"/>
    <w:sig w:usb0="00000003" w:usb1="00000000" w:usb2="00000000" w:usb3="00000000" w:csb0="00000001" w:csb1="00000000"/>
  </w:font>
  <w:font w:name="CMR8">
    <w:altName w:val="Calibri"/>
    <w:panose1 w:val="00000000000000000000"/>
    <w:charset w:val="00"/>
    <w:family w:val="swiss"/>
    <w:notTrueType/>
    <w:pitch w:val="default"/>
    <w:sig w:usb0="00000003" w:usb1="00000000" w:usb2="00000000" w:usb3="00000000" w:csb0="00000001" w:csb1="00000000"/>
  </w:font>
  <w:font w:name="Minion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C5A032" w14:textId="77777777" w:rsidR="003E4593" w:rsidRDefault="003E4593">
      <w:r>
        <w:separator/>
      </w:r>
    </w:p>
  </w:footnote>
  <w:footnote w:type="continuationSeparator" w:id="0">
    <w:p w14:paraId="17BF6284" w14:textId="77777777" w:rsidR="003E4593" w:rsidRDefault="003E45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AF9EBD" w14:textId="77777777" w:rsidR="00097958" w:rsidRPr="003D5B84" w:rsidRDefault="00004CA9" w:rsidP="00C07BEF">
    <w:pPr>
      <w:pStyle w:val="Header"/>
      <w:tabs>
        <w:tab w:val="clear" w:pos="4320"/>
        <w:tab w:val="clear" w:pos="8640"/>
        <w:tab w:val="right" w:pos="851"/>
        <w:tab w:val="left" w:pos="3405"/>
        <w:tab w:val="right" w:pos="8789"/>
      </w:tabs>
      <w:spacing w:after="240"/>
    </w:pPr>
    <w:r>
      <w:t xml:space="preserve">    </w:t>
    </w:r>
    <w:r w:rsidR="00097958" w:rsidRPr="003D5B84">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C4FC9C" w14:textId="77777777" w:rsidR="00097958" w:rsidRDefault="00097958" w:rsidP="00004CA9">
    <w:pPr>
      <w:pStyle w:val="Header"/>
      <w:pBdr>
        <w:bottom w:val="single" w:sz="4" w:space="1" w:color="auto"/>
      </w:pBdr>
      <w:tabs>
        <w:tab w:val="clear" w:pos="8640"/>
        <w:tab w:val="left" w:pos="0"/>
        <w:tab w:val="left" w:pos="7938"/>
      </w:tabs>
    </w:pPr>
  </w:p>
  <w:p w14:paraId="521BC204" w14:textId="77777777" w:rsidR="00004CA9" w:rsidRPr="003D5B84" w:rsidRDefault="00004CA9" w:rsidP="00004CA9">
    <w:pPr>
      <w:pStyle w:val="Header"/>
      <w:pBdr>
        <w:bottom w:val="single" w:sz="4" w:space="1" w:color="auto"/>
      </w:pBdr>
      <w:tabs>
        <w:tab w:val="clear" w:pos="8640"/>
        <w:tab w:val="left" w:pos="0"/>
        <w:tab w:val="left" w:pos="79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189603E"/>
    <w:multiLevelType w:val="multilevel"/>
    <w:tmpl w:val="D4B4B71A"/>
    <w:lvl w:ilvl="0">
      <w:start w:val="1"/>
      <w:numFmt w:val="upperRoman"/>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48FE7CC0"/>
    <w:multiLevelType w:val="hybridMultilevel"/>
    <w:tmpl w:val="CE984798"/>
    <w:lvl w:ilvl="0" w:tplc="CD4C6BE0">
      <w:start w:val="1"/>
      <w:numFmt w:val="lowerLetter"/>
      <w:lvlText w:val="(%1)"/>
      <w:lvlJc w:val="left"/>
      <w:pPr>
        <w:ind w:left="7470" w:hanging="5520"/>
      </w:pPr>
      <w:rPr>
        <w:rFonts w:hint="default"/>
      </w:rPr>
    </w:lvl>
    <w:lvl w:ilvl="1" w:tplc="44090019" w:tentative="1">
      <w:start w:val="1"/>
      <w:numFmt w:val="lowerLetter"/>
      <w:lvlText w:val="%2."/>
      <w:lvlJc w:val="left"/>
      <w:pPr>
        <w:ind w:left="3030" w:hanging="360"/>
      </w:pPr>
    </w:lvl>
    <w:lvl w:ilvl="2" w:tplc="4409001B" w:tentative="1">
      <w:start w:val="1"/>
      <w:numFmt w:val="lowerRoman"/>
      <w:lvlText w:val="%3."/>
      <w:lvlJc w:val="right"/>
      <w:pPr>
        <w:ind w:left="3750" w:hanging="180"/>
      </w:pPr>
    </w:lvl>
    <w:lvl w:ilvl="3" w:tplc="4409000F" w:tentative="1">
      <w:start w:val="1"/>
      <w:numFmt w:val="decimal"/>
      <w:lvlText w:val="%4."/>
      <w:lvlJc w:val="left"/>
      <w:pPr>
        <w:ind w:left="4470" w:hanging="360"/>
      </w:pPr>
    </w:lvl>
    <w:lvl w:ilvl="4" w:tplc="44090019" w:tentative="1">
      <w:start w:val="1"/>
      <w:numFmt w:val="lowerLetter"/>
      <w:lvlText w:val="%5."/>
      <w:lvlJc w:val="left"/>
      <w:pPr>
        <w:ind w:left="5190" w:hanging="360"/>
      </w:pPr>
    </w:lvl>
    <w:lvl w:ilvl="5" w:tplc="4409001B" w:tentative="1">
      <w:start w:val="1"/>
      <w:numFmt w:val="lowerRoman"/>
      <w:lvlText w:val="%6."/>
      <w:lvlJc w:val="right"/>
      <w:pPr>
        <w:ind w:left="5910" w:hanging="180"/>
      </w:pPr>
    </w:lvl>
    <w:lvl w:ilvl="6" w:tplc="4409000F" w:tentative="1">
      <w:start w:val="1"/>
      <w:numFmt w:val="decimal"/>
      <w:lvlText w:val="%7."/>
      <w:lvlJc w:val="left"/>
      <w:pPr>
        <w:ind w:left="6630" w:hanging="360"/>
      </w:pPr>
    </w:lvl>
    <w:lvl w:ilvl="7" w:tplc="44090019" w:tentative="1">
      <w:start w:val="1"/>
      <w:numFmt w:val="lowerLetter"/>
      <w:lvlText w:val="%8."/>
      <w:lvlJc w:val="left"/>
      <w:pPr>
        <w:ind w:left="7350" w:hanging="360"/>
      </w:pPr>
    </w:lvl>
    <w:lvl w:ilvl="8" w:tplc="4409001B" w:tentative="1">
      <w:start w:val="1"/>
      <w:numFmt w:val="lowerRoman"/>
      <w:lvlText w:val="%9."/>
      <w:lvlJc w:val="right"/>
      <w:pPr>
        <w:ind w:left="8070" w:hanging="180"/>
      </w:pPr>
    </w:lvl>
  </w:abstractNum>
  <w:abstractNum w:abstractNumId="9"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6"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9" w15:restartNumberingAfterBreak="0">
    <w:nsid w:val="70B528B9"/>
    <w:multiLevelType w:val="hybridMultilevel"/>
    <w:tmpl w:val="DD42C5A4"/>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14"/>
  </w:num>
  <w:num w:numId="2">
    <w:abstractNumId w:val="10"/>
  </w:num>
  <w:num w:numId="3">
    <w:abstractNumId w:val="18"/>
  </w:num>
  <w:num w:numId="4">
    <w:abstractNumId w:val="9"/>
  </w:num>
  <w:num w:numId="5">
    <w:abstractNumId w:val="12"/>
  </w:num>
  <w:num w:numId="6">
    <w:abstractNumId w:val="15"/>
  </w:num>
  <w:num w:numId="7">
    <w:abstractNumId w:val="13"/>
  </w:num>
  <w:num w:numId="8">
    <w:abstractNumId w:val="11"/>
  </w:num>
  <w:num w:numId="9">
    <w:abstractNumId w:val="6"/>
  </w:num>
  <w:num w:numId="10">
    <w:abstractNumId w:val="1"/>
  </w:num>
  <w:num w:numId="11">
    <w:abstractNumId w:val="0"/>
  </w:num>
  <w:num w:numId="12">
    <w:abstractNumId w:val="3"/>
  </w:num>
  <w:num w:numId="13">
    <w:abstractNumId w:val="2"/>
  </w:num>
  <w:num w:numId="14">
    <w:abstractNumId w:val="4"/>
  </w:num>
  <w:num w:numId="15">
    <w:abstractNumId w:val="17"/>
  </w:num>
  <w:num w:numId="16">
    <w:abstractNumId w:val="5"/>
  </w:num>
  <w:num w:numId="17">
    <w:abstractNumId w:val="16"/>
  </w:num>
  <w:num w:numId="18">
    <w:abstractNumId w:val="19"/>
  </w:num>
  <w:num w:numId="19">
    <w:abstractNumId w:val="8"/>
  </w:num>
  <w:num w:numId="20">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v2xz9pv6ses2aeddsr5ze9ussfpa0twa9zv&quot;&gt;My EndNote Library y&lt;record-ids&gt;&lt;item&gt;18&lt;/item&gt;&lt;/record-ids&gt;&lt;/item&gt;&lt;/Libraries&gt;"/>
  </w:docVars>
  <w:rsids>
    <w:rsidRoot w:val="007D0AC6"/>
    <w:rsid w:val="00000448"/>
    <w:rsid w:val="000013CF"/>
    <w:rsid w:val="00002882"/>
    <w:rsid w:val="0000385F"/>
    <w:rsid w:val="00004CA9"/>
    <w:rsid w:val="00005EFC"/>
    <w:rsid w:val="00007744"/>
    <w:rsid w:val="000106D0"/>
    <w:rsid w:val="00012CEF"/>
    <w:rsid w:val="00014633"/>
    <w:rsid w:val="00015F2A"/>
    <w:rsid w:val="00016948"/>
    <w:rsid w:val="00017858"/>
    <w:rsid w:val="00027142"/>
    <w:rsid w:val="000279BE"/>
    <w:rsid w:val="00034C84"/>
    <w:rsid w:val="00036920"/>
    <w:rsid w:val="000416A3"/>
    <w:rsid w:val="000437AE"/>
    <w:rsid w:val="000474E3"/>
    <w:rsid w:val="00047710"/>
    <w:rsid w:val="00050275"/>
    <w:rsid w:val="000523C5"/>
    <w:rsid w:val="00053FB7"/>
    <w:rsid w:val="0006020A"/>
    <w:rsid w:val="00060330"/>
    <w:rsid w:val="00060F5C"/>
    <w:rsid w:val="00061D77"/>
    <w:rsid w:val="00062720"/>
    <w:rsid w:val="00065191"/>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234"/>
    <w:rsid w:val="000A7ACA"/>
    <w:rsid w:val="000B0641"/>
    <w:rsid w:val="000B0C5E"/>
    <w:rsid w:val="000B5480"/>
    <w:rsid w:val="000B682B"/>
    <w:rsid w:val="000C03DA"/>
    <w:rsid w:val="000C4B17"/>
    <w:rsid w:val="000C5A6F"/>
    <w:rsid w:val="000C730A"/>
    <w:rsid w:val="000D099B"/>
    <w:rsid w:val="000D3FF8"/>
    <w:rsid w:val="000D50C8"/>
    <w:rsid w:val="000D6591"/>
    <w:rsid w:val="000D6BC3"/>
    <w:rsid w:val="000E0AE1"/>
    <w:rsid w:val="000E0C84"/>
    <w:rsid w:val="000E0CE9"/>
    <w:rsid w:val="000E0E3C"/>
    <w:rsid w:val="000E1C9D"/>
    <w:rsid w:val="000E28E0"/>
    <w:rsid w:val="000E46C5"/>
    <w:rsid w:val="000E4FD6"/>
    <w:rsid w:val="000E5172"/>
    <w:rsid w:val="000E708C"/>
    <w:rsid w:val="000F279B"/>
    <w:rsid w:val="000F29E1"/>
    <w:rsid w:val="000F61E2"/>
    <w:rsid w:val="000F655A"/>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C41"/>
    <w:rsid w:val="00126B1A"/>
    <w:rsid w:val="0013179E"/>
    <w:rsid w:val="00131A6C"/>
    <w:rsid w:val="00131E4C"/>
    <w:rsid w:val="00133806"/>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33AA"/>
    <w:rsid w:val="00166432"/>
    <w:rsid w:val="00167012"/>
    <w:rsid w:val="001671A8"/>
    <w:rsid w:val="0016761A"/>
    <w:rsid w:val="00167BE2"/>
    <w:rsid w:val="0017238E"/>
    <w:rsid w:val="00177E2C"/>
    <w:rsid w:val="00180992"/>
    <w:rsid w:val="00180FD2"/>
    <w:rsid w:val="00180FD4"/>
    <w:rsid w:val="00181509"/>
    <w:rsid w:val="00181965"/>
    <w:rsid w:val="00185202"/>
    <w:rsid w:val="001864A4"/>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20B0"/>
    <w:rsid w:val="001C7AC5"/>
    <w:rsid w:val="001D04CA"/>
    <w:rsid w:val="001D15E6"/>
    <w:rsid w:val="001D19C3"/>
    <w:rsid w:val="001D218B"/>
    <w:rsid w:val="001D684B"/>
    <w:rsid w:val="001E1327"/>
    <w:rsid w:val="001E1922"/>
    <w:rsid w:val="001E2071"/>
    <w:rsid w:val="001E5CFB"/>
    <w:rsid w:val="001E608B"/>
    <w:rsid w:val="001E69C1"/>
    <w:rsid w:val="001E7DCD"/>
    <w:rsid w:val="001E7FFA"/>
    <w:rsid w:val="001F0AFC"/>
    <w:rsid w:val="001F470F"/>
    <w:rsid w:val="001F4ACD"/>
    <w:rsid w:val="001F6170"/>
    <w:rsid w:val="001F6261"/>
    <w:rsid w:val="001F63D7"/>
    <w:rsid w:val="001F6ACF"/>
    <w:rsid w:val="001F6FB1"/>
    <w:rsid w:val="00204431"/>
    <w:rsid w:val="0020464A"/>
    <w:rsid w:val="00204A25"/>
    <w:rsid w:val="0020608E"/>
    <w:rsid w:val="00206371"/>
    <w:rsid w:val="002069DC"/>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45E7"/>
    <w:rsid w:val="002378BD"/>
    <w:rsid w:val="00237B26"/>
    <w:rsid w:val="00240303"/>
    <w:rsid w:val="0024180A"/>
    <w:rsid w:val="0024268D"/>
    <w:rsid w:val="0024393B"/>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3433"/>
    <w:rsid w:val="002743A4"/>
    <w:rsid w:val="00274BCC"/>
    <w:rsid w:val="00275406"/>
    <w:rsid w:val="002769E7"/>
    <w:rsid w:val="00280FD5"/>
    <w:rsid w:val="00281882"/>
    <w:rsid w:val="00281D99"/>
    <w:rsid w:val="002821B9"/>
    <w:rsid w:val="0028450D"/>
    <w:rsid w:val="00291EBF"/>
    <w:rsid w:val="002939BF"/>
    <w:rsid w:val="00293E31"/>
    <w:rsid w:val="00296D8E"/>
    <w:rsid w:val="002A0772"/>
    <w:rsid w:val="002A102F"/>
    <w:rsid w:val="002B0601"/>
    <w:rsid w:val="002B10C7"/>
    <w:rsid w:val="002B66EF"/>
    <w:rsid w:val="002B6ACD"/>
    <w:rsid w:val="002B6EC9"/>
    <w:rsid w:val="002B7609"/>
    <w:rsid w:val="002C0665"/>
    <w:rsid w:val="002C2156"/>
    <w:rsid w:val="002C2C92"/>
    <w:rsid w:val="002C4749"/>
    <w:rsid w:val="002C6317"/>
    <w:rsid w:val="002D07B9"/>
    <w:rsid w:val="002D0C71"/>
    <w:rsid w:val="002D0F04"/>
    <w:rsid w:val="002D31A6"/>
    <w:rsid w:val="002D4A56"/>
    <w:rsid w:val="002D51EA"/>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BC7"/>
    <w:rsid w:val="00312C0C"/>
    <w:rsid w:val="00313AA2"/>
    <w:rsid w:val="00317D0D"/>
    <w:rsid w:val="003200C9"/>
    <w:rsid w:val="003209C7"/>
    <w:rsid w:val="0032306D"/>
    <w:rsid w:val="00326170"/>
    <w:rsid w:val="003263E9"/>
    <w:rsid w:val="00326D35"/>
    <w:rsid w:val="00331183"/>
    <w:rsid w:val="00332063"/>
    <w:rsid w:val="00333AB9"/>
    <w:rsid w:val="00333C06"/>
    <w:rsid w:val="0033459B"/>
    <w:rsid w:val="00334C26"/>
    <w:rsid w:val="00335B99"/>
    <w:rsid w:val="00335BE8"/>
    <w:rsid w:val="00337C87"/>
    <w:rsid w:val="0034265F"/>
    <w:rsid w:val="00343A49"/>
    <w:rsid w:val="00346441"/>
    <w:rsid w:val="003475EC"/>
    <w:rsid w:val="0034766D"/>
    <w:rsid w:val="0035076B"/>
    <w:rsid w:val="00352BEB"/>
    <w:rsid w:val="00353885"/>
    <w:rsid w:val="00356485"/>
    <w:rsid w:val="00361EB1"/>
    <w:rsid w:val="003629D1"/>
    <w:rsid w:val="003637CE"/>
    <w:rsid w:val="003715EC"/>
    <w:rsid w:val="00373753"/>
    <w:rsid w:val="00376867"/>
    <w:rsid w:val="00376A96"/>
    <w:rsid w:val="003772AC"/>
    <w:rsid w:val="00381E56"/>
    <w:rsid w:val="003826FF"/>
    <w:rsid w:val="00387E83"/>
    <w:rsid w:val="00393666"/>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2C41"/>
    <w:rsid w:val="003C3E42"/>
    <w:rsid w:val="003C4B05"/>
    <w:rsid w:val="003C72E2"/>
    <w:rsid w:val="003D07D2"/>
    <w:rsid w:val="003D5B84"/>
    <w:rsid w:val="003D79CF"/>
    <w:rsid w:val="003E0207"/>
    <w:rsid w:val="003E304D"/>
    <w:rsid w:val="003E4593"/>
    <w:rsid w:val="003E4AA5"/>
    <w:rsid w:val="003F0964"/>
    <w:rsid w:val="003F18A1"/>
    <w:rsid w:val="003F1D93"/>
    <w:rsid w:val="003F2EB6"/>
    <w:rsid w:val="003F4897"/>
    <w:rsid w:val="003F6587"/>
    <w:rsid w:val="0040212D"/>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3463"/>
    <w:rsid w:val="00453EC9"/>
    <w:rsid w:val="004550E4"/>
    <w:rsid w:val="004558FF"/>
    <w:rsid w:val="004637E8"/>
    <w:rsid w:val="00467368"/>
    <w:rsid w:val="004674CD"/>
    <w:rsid w:val="004710EE"/>
    <w:rsid w:val="00472E56"/>
    <w:rsid w:val="004740EC"/>
    <w:rsid w:val="004819CF"/>
    <w:rsid w:val="00481DA2"/>
    <w:rsid w:val="00482432"/>
    <w:rsid w:val="00483EF1"/>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4250"/>
    <w:rsid w:val="004F54D2"/>
    <w:rsid w:val="004F6193"/>
    <w:rsid w:val="00501713"/>
    <w:rsid w:val="00505F41"/>
    <w:rsid w:val="0050794C"/>
    <w:rsid w:val="00507A21"/>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5649A"/>
    <w:rsid w:val="00563102"/>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29B3"/>
    <w:rsid w:val="005D3D27"/>
    <w:rsid w:val="005D464B"/>
    <w:rsid w:val="005D7D3A"/>
    <w:rsid w:val="005D7EB1"/>
    <w:rsid w:val="005E3A58"/>
    <w:rsid w:val="005E6EF7"/>
    <w:rsid w:val="005E736A"/>
    <w:rsid w:val="005E75FC"/>
    <w:rsid w:val="005F042D"/>
    <w:rsid w:val="005F3D1C"/>
    <w:rsid w:val="005F534C"/>
    <w:rsid w:val="005F75F8"/>
    <w:rsid w:val="0060001A"/>
    <w:rsid w:val="006044C7"/>
    <w:rsid w:val="00605280"/>
    <w:rsid w:val="006123B6"/>
    <w:rsid w:val="006125F0"/>
    <w:rsid w:val="00613977"/>
    <w:rsid w:val="0061627D"/>
    <w:rsid w:val="006206C7"/>
    <w:rsid w:val="00622EC4"/>
    <w:rsid w:val="0062488B"/>
    <w:rsid w:val="006327F1"/>
    <w:rsid w:val="006341AA"/>
    <w:rsid w:val="00636167"/>
    <w:rsid w:val="00644417"/>
    <w:rsid w:val="00647075"/>
    <w:rsid w:val="00652EBE"/>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08E"/>
    <w:rsid w:val="006A1384"/>
    <w:rsid w:val="006A34DA"/>
    <w:rsid w:val="006A6AEE"/>
    <w:rsid w:val="006B027E"/>
    <w:rsid w:val="006B0965"/>
    <w:rsid w:val="006B6754"/>
    <w:rsid w:val="006B71FD"/>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7A1"/>
    <w:rsid w:val="00756A93"/>
    <w:rsid w:val="0075769A"/>
    <w:rsid w:val="00763400"/>
    <w:rsid w:val="00765DEF"/>
    <w:rsid w:val="00766E46"/>
    <w:rsid w:val="00770E6E"/>
    <w:rsid w:val="00771A7C"/>
    <w:rsid w:val="0077230A"/>
    <w:rsid w:val="00772725"/>
    <w:rsid w:val="00773EB7"/>
    <w:rsid w:val="007751AA"/>
    <w:rsid w:val="007752F0"/>
    <w:rsid w:val="00777AD7"/>
    <w:rsid w:val="007912CE"/>
    <w:rsid w:val="0079335E"/>
    <w:rsid w:val="0079451D"/>
    <w:rsid w:val="007A04C8"/>
    <w:rsid w:val="007A3102"/>
    <w:rsid w:val="007A3B30"/>
    <w:rsid w:val="007A3FC0"/>
    <w:rsid w:val="007A49BA"/>
    <w:rsid w:val="007A609F"/>
    <w:rsid w:val="007A7484"/>
    <w:rsid w:val="007B44C1"/>
    <w:rsid w:val="007B4BC6"/>
    <w:rsid w:val="007B57A1"/>
    <w:rsid w:val="007B7535"/>
    <w:rsid w:val="007C0D3D"/>
    <w:rsid w:val="007C2A08"/>
    <w:rsid w:val="007C60D8"/>
    <w:rsid w:val="007C7A67"/>
    <w:rsid w:val="007D0AC6"/>
    <w:rsid w:val="007D2077"/>
    <w:rsid w:val="007D7A78"/>
    <w:rsid w:val="007E5812"/>
    <w:rsid w:val="007E68A5"/>
    <w:rsid w:val="007F1EC7"/>
    <w:rsid w:val="007F286F"/>
    <w:rsid w:val="007F2C82"/>
    <w:rsid w:val="007F36F4"/>
    <w:rsid w:val="007F3EAF"/>
    <w:rsid w:val="007F40B0"/>
    <w:rsid w:val="007F5F38"/>
    <w:rsid w:val="007F665B"/>
    <w:rsid w:val="007F7EBE"/>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5800"/>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29C"/>
    <w:rsid w:val="00860671"/>
    <w:rsid w:val="00862CD2"/>
    <w:rsid w:val="0086508B"/>
    <w:rsid w:val="00866E4F"/>
    <w:rsid w:val="008705DE"/>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06B2"/>
    <w:rsid w:val="008D28A9"/>
    <w:rsid w:val="008D3BDF"/>
    <w:rsid w:val="008D7EA2"/>
    <w:rsid w:val="008E0F80"/>
    <w:rsid w:val="008E1639"/>
    <w:rsid w:val="008E1CA4"/>
    <w:rsid w:val="008E3FAA"/>
    <w:rsid w:val="008E737C"/>
    <w:rsid w:val="008F05B8"/>
    <w:rsid w:val="008F0C9D"/>
    <w:rsid w:val="008F0D5A"/>
    <w:rsid w:val="008F1C12"/>
    <w:rsid w:val="008F459C"/>
    <w:rsid w:val="008F5A4B"/>
    <w:rsid w:val="008F5EF9"/>
    <w:rsid w:val="008F5F6F"/>
    <w:rsid w:val="00900EC1"/>
    <w:rsid w:val="00901214"/>
    <w:rsid w:val="00904D6D"/>
    <w:rsid w:val="00904EC8"/>
    <w:rsid w:val="00906951"/>
    <w:rsid w:val="0090695B"/>
    <w:rsid w:val="0091187A"/>
    <w:rsid w:val="00912FBC"/>
    <w:rsid w:val="00913D3B"/>
    <w:rsid w:val="00913F75"/>
    <w:rsid w:val="00921A6C"/>
    <w:rsid w:val="00921D05"/>
    <w:rsid w:val="0092257C"/>
    <w:rsid w:val="00923121"/>
    <w:rsid w:val="0092491A"/>
    <w:rsid w:val="009310CA"/>
    <w:rsid w:val="009314C3"/>
    <w:rsid w:val="009317FD"/>
    <w:rsid w:val="009406FF"/>
    <w:rsid w:val="00941203"/>
    <w:rsid w:val="009416C1"/>
    <w:rsid w:val="0094367D"/>
    <w:rsid w:val="00943FA1"/>
    <w:rsid w:val="00945A5C"/>
    <w:rsid w:val="00946389"/>
    <w:rsid w:val="0094738D"/>
    <w:rsid w:val="00950EF7"/>
    <w:rsid w:val="0095444C"/>
    <w:rsid w:val="00954DC1"/>
    <w:rsid w:val="00955462"/>
    <w:rsid w:val="00956EB6"/>
    <w:rsid w:val="00957C11"/>
    <w:rsid w:val="009617A9"/>
    <w:rsid w:val="009665BE"/>
    <w:rsid w:val="009673AB"/>
    <w:rsid w:val="00970E84"/>
    <w:rsid w:val="00971153"/>
    <w:rsid w:val="00981036"/>
    <w:rsid w:val="00981E5F"/>
    <w:rsid w:val="00983846"/>
    <w:rsid w:val="00990CC8"/>
    <w:rsid w:val="0099227E"/>
    <w:rsid w:val="009949C5"/>
    <w:rsid w:val="009A19B2"/>
    <w:rsid w:val="009A2301"/>
    <w:rsid w:val="009B3EC0"/>
    <w:rsid w:val="009B5FE8"/>
    <w:rsid w:val="009B62B1"/>
    <w:rsid w:val="009B76C2"/>
    <w:rsid w:val="009C080D"/>
    <w:rsid w:val="009C4412"/>
    <w:rsid w:val="009C5293"/>
    <w:rsid w:val="009C77E7"/>
    <w:rsid w:val="009D41DF"/>
    <w:rsid w:val="009D709E"/>
    <w:rsid w:val="009E0249"/>
    <w:rsid w:val="009E055A"/>
    <w:rsid w:val="009E0F0F"/>
    <w:rsid w:val="009E36AC"/>
    <w:rsid w:val="009E4FB4"/>
    <w:rsid w:val="009E5694"/>
    <w:rsid w:val="009E585B"/>
    <w:rsid w:val="009F040E"/>
    <w:rsid w:val="009F2A6D"/>
    <w:rsid w:val="00A01765"/>
    <w:rsid w:val="00A02DD3"/>
    <w:rsid w:val="00A04D6C"/>
    <w:rsid w:val="00A05622"/>
    <w:rsid w:val="00A1136A"/>
    <w:rsid w:val="00A16250"/>
    <w:rsid w:val="00A17296"/>
    <w:rsid w:val="00A17D28"/>
    <w:rsid w:val="00A21621"/>
    <w:rsid w:val="00A22457"/>
    <w:rsid w:val="00A22900"/>
    <w:rsid w:val="00A23FF3"/>
    <w:rsid w:val="00A261DD"/>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6573"/>
    <w:rsid w:val="00A77E76"/>
    <w:rsid w:val="00A80090"/>
    <w:rsid w:val="00A85A64"/>
    <w:rsid w:val="00A868F4"/>
    <w:rsid w:val="00A92032"/>
    <w:rsid w:val="00A93118"/>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D2373"/>
    <w:rsid w:val="00AD564C"/>
    <w:rsid w:val="00AD7639"/>
    <w:rsid w:val="00AE3182"/>
    <w:rsid w:val="00AE40BE"/>
    <w:rsid w:val="00AE43A3"/>
    <w:rsid w:val="00AF095A"/>
    <w:rsid w:val="00AF1119"/>
    <w:rsid w:val="00AF59C3"/>
    <w:rsid w:val="00AF76E9"/>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06D3"/>
    <w:rsid w:val="00B313EB"/>
    <w:rsid w:val="00B3198A"/>
    <w:rsid w:val="00B34812"/>
    <w:rsid w:val="00B357AE"/>
    <w:rsid w:val="00B37E57"/>
    <w:rsid w:val="00B42FA5"/>
    <w:rsid w:val="00B44D86"/>
    <w:rsid w:val="00B45D0B"/>
    <w:rsid w:val="00B514D3"/>
    <w:rsid w:val="00B51BC7"/>
    <w:rsid w:val="00B52134"/>
    <w:rsid w:val="00B56063"/>
    <w:rsid w:val="00B570B0"/>
    <w:rsid w:val="00B57714"/>
    <w:rsid w:val="00B61620"/>
    <w:rsid w:val="00B64061"/>
    <w:rsid w:val="00B65BB6"/>
    <w:rsid w:val="00B7048C"/>
    <w:rsid w:val="00B704AD"/>
    <w:rsid w:val="00B70D26"/>
    <w:rsid w:val="00B71D8A"/>
    <w:rsid w:val="00B73F3D"/>
    <w:rsid w:val="00B73F7D"/>
    <w:rsid w:val="00B743B9"/>
    <w:rsid w:val="00B768D7"/>
    <w:rsid w:val="00B77433"/>
    <w:rsid w:val="00B778A3"/>
    <w:rsid w:val="00B809F3"/>
    <w:rsid w:val="00B81635"/>
    <w:rsid w:val="00B85932"/>
    <w:rsid w:val="00B87588"/>
    <w:rsid w:val="00B9070B"/>
    <w:rsid w:val="00B92474"/>
    <w:rsid w:val="00B96387"/>
    <w:rsid w:val="00BA2419"/>
    <w:rsid w:val="00BB0F2F"/>
    <w:rsid w:val="00BB1C66"/>
    <w:rsid w:val="00BB2D65"/>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3B2"/>
    <w:rsid w:val="00BF16AD"/>
    <w:rsid w:val="00BF2C8B"/>
    <w:rsid w:val="00BF34A7"/>
    <w:rsid w:val="00BF3B14"/>
    <w:rsid w:val="00BF6218"/>
    <w:rsid w:val="00C00EA2"/>
    <w:rsid w:val="00C011EE"/>
    <w:rsid w:val="00C02535"/>
    <w:rsid w:val="00C0352A"/>
    <w:rsid w:val="00C0425B"/>
    <w:rsid w:val="00C05811"/>
    <w:rsid w:val="00C07BEF"/>
    <w:rsid w:val="00C07CCB"/>
    <w:rsid w:val="00C1015B"/>
    <w:rsid w:val="00C103A1"/>
    <w:rsid w:val="00C10A10"/>
    <w:rsid w:val="00C10D6A"/>
    <w:rsid w:val="00C10EC0"/>
    <w:rsid w:val="00C1296D"/>
    <w:rsid w:val="00C13B9C"/>
    <w:rsid w:val="00C14063"/>
    <w:rsid w:val="00C15102"/>
    <w:rsid w:val="00C15A56"/>
    <w:rsid w:val="00C20353"/>
    <w:rsid w:val="00C22F0A"/>
    <w:rsid w:val="00C2325B"/>
    <w:rsid w:val="00C25B1C"/>
    <w:rsid w:val="00C26299"/>
    <w:rsid w:val="00C26E57"/>
    <w:rsid w:val="00C311E4"/>
    <w:rsid w:val="00C322BB"/>
    <w:rsid w:val="00C33540"/>
    <w:rsid w:val="00C350F2"/>
    <w:rsid w:val="00C35B73"/>
    <w:rsid w:val="00C35B8F"/>
    <w:rsid w:val="00C35FBE"/>
    <w:rsid w:val="00C37A96"/>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75D0F"/>
    <w:rsid w:val="00C80CAC"/>
    <w:rsid w:val="00C8516B"/>
    <w:rsid w:val="00C854C1"/>
    <w:rsid w:val="00C85B81"/>
    <w:rsid w:val="00C9178F"/>
    <w:rsid w:val="00C93F76"/>
    <w:rsid w:val="00C9655A"/>
    <w:rsid w:val="00C96FCA"/>
    <w:rsid w:val="00C9754D"/>
    <w:rsid w:val="00C975DF"/>
    <w:rsid w:val="00CA5D84"/>
    <w:rsid w:val="00CC12AF"/>
    <w:rsid w:val="00CC1960"/>
    <w:rsid w:val="00CD001E"/>
    <w:rsid w:val="00CD427B"/>
    <w:rsid w:val="00CE1CF3"/>
    <w:rsid w:val="00CE70E9"/>
    <w:rsid w:val="00CE70F3"/>
    <w:rsid w:val="00CE7659"/>
    <w:rsid w:val="00CF0E18"/>
    <w:rsid w:val="00CF29A4"/>
    <w:rsid w:val="00CF2A5B"/>
    <w:rsid w:val="00CF2F2E"/>
    <w:rsid w:val="00CF566C"/>
    <w:rsid w:val="00CF624D"/>
    <w:rsid w:val="00CF6E34"/>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56F"/>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216"/>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96F87"/>
    <w:rsid w:val="00DA0390"/>
    <w:rsid w:val="00DA1940"/>
    <w:rsid w:val="00DA3C3C"/>
    <w:rsid w:val="00DA63D8"/>
    <w:rsid w:val="00DA6B38"/>
    <w:rsid w:val="00DB05EC"/>
    <w:rsid w:val="00DB166E"/>
    <w:rsid w:val="00DB31F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B52"/>
    <w:rsid w:val="00DF4CE2"/>
    <w:rsid w:val="00E0168F"/>
    <w:rsid w:val="00E025B4"/>
    <w:rsid w:val="00E04474"/>
    <w:rsid w:val="00E07748"/>
    <w:rsid w:val="00E12071"/>
    <w:rsid w:val="00E12660"/>
    <w:rsid w:val="00E12838"/>
    <w:rsid w:val="00E13643"/>
    <w:rsid w:val="00E15BBF"/>
    <w:rsid w:val="00E15ECD"/>
    <w:rsid w:val="00E23F00"/>
    <w:rsid w:val="00E2599A"/>
    <w:rsid w:val="00E26A0F"/>
    <w:rsid w:val="00E318D4"/>
    <w:rsid w:val="00E339EE"/>
    <w:rsid w:val="00E3557A"/>
    <w:rsid w:val="00E4014C"/>
    <w:rsid w:val="00E401FC"/>
    <w:rsid w:val="00E42D1B"/>
    <w:rsid w:val="00E46C0B"/>
    <w:rsid w:val="00E46FAB"/>
    <w:rsid w:val="00E474DC"/>
    <w:rsid w:val="00E5155C"/>
    <w:rsid w:val="00E53F56"/>
    <w:rsid w:val="00E55EA9"/>
    <w:rsid w:val="00E56307"/>
    <w:rsid w:val="00E56D55"/>
    <w:rsid w:val="00E56F52"/>
    <w:rsid w:val="00E57F76"/>
    <w:rsid w:val="00E60696"/>
    <w:rsid w:val="00E62028"/>
    <w:rsid w:val="00E6207F"/>
    <w:rsid w:val="00E6393C"/>
    <w:rsid w:val="00E67E51"/>
    <w:rsid w:val="00E76BE0"/>
    <w:rsid w:val="00E7790B"/>
    <w:rsid w:val="00E81714"/>
    <w:rsid w:val="00E908A6"/>
    <w:rsid w:val="00E91546"/>
    <w:rsid w:val="00E91678"/>
    <w:rsid w:val="00E9206E"/>
    <w:rsid w:val="00E924D2"/>
    <w:rsid w:val="00E93438"/>
    <w:rsid w:val="00E93F64"/>
    <w:rsid w:val="00E96092"/>
    <w:rsid w:val="00E96737"/>
    <w:rsid w:val="00EA0668"/>
    <w:rsid w:val="00EA127F"/>
    <w:rsid w:val="00EA1F53"/>
    <w:rsid w:val="00EA4376"/>
    <w:rsid w:val="00EA503E"/>
    <w:rsid w:val="00EA70DC"/>
    <w:rsid w:val="00EB01FF"/>
    <w:rsid w:val="00EB06C6"/>
    <w:rsid w:val="00EB1B47"/>
    <w:rsid w:val="00EB46E1"/>
    <w:rsid w:val="00EB7BD6"/>
    <w:rsid w:val="00EC1B95"/>
    <w:rsid w:val="00EC20FD"/>
    <w:rsid w:val="00EC2EF8"/>
    <w:rsid w:val="00EC3DAC"/>
    <w:rsid w:val="00EC42FF"/>
    <w:rsid w:val="00EC5A73"/>
    <w:rsid w:val="00EC6F3B"/>
    <w:rsid w:val="00ED0888"/>
    <w:rsid w:val="00ED3B7C"/>
    <w:rsid w:val="00ED3D0C"/>
    <w:rsid w:val="00ED42DC"/>
    <w:rsid w:val="00ED4AEF"/>
    <w:rsid w:val="00ED570E"/>
    <w:rsid w:val="00ED5CFE"/>
    <w:rsid w:val="00EE005A"/>
    <w:rsid w:val="00EE05CF"/>
    <w:rsid w:val="00EE10AE"/>
    <w:rsid w:val="00EE2DA2"/>
    <w:rsid w:val="00EE4290"/>
    <w:rsid w:val="00EE589E"/>
    <w:rsid w:val="00EE76D0"/>
    <w:rsid w:val="00EE7C89"/>
    <w:rsid w:val="00EF1185"/>
    <w:rsid w:val="00EF754D"/>
    <w:rsid w:val="00F0018B"/>
    <w:rsid w:val="00F027E9"/>
    <w:rsid w:val="00F04FC2"/>
    <w:rsid w:val="00F0775E"/>
    <w:rsid w:val="00F15F69"/>
    <w:rsid w:val="00F1612D"/>
    <w:rsid w:val="00F173DD"/>
    <w:rsid w:val="00F20A40"/>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4FBC"/>
    <w:rsid w:val="00F551E6"/>
    <w:rsid w:val="00F5563D"/>
    <w:rsid w:val="00F56891"/>
    <w:rsid w:val="00F6066B"/>
    <w:rsid w:val="00F64CD4"/>
    <w:rsid w:val="00F65AB2"/>
    <w:rsid w:val="00F73E78"/>
    <w:rsid w:val="00F740C2"/>
    <w:rsid w:val="00F7591E"/>
    <w:rsid w:val="00F75EF9"/>
    <w:rsid w:val="00F77A9B"/>
    <w:rsid w:val="00F77FEB"/>
    <w:rsid w:val="00F8278A"/>
    <w:rsid w:val="00F83035"/>
    <w:rsid w:val="00F866B0"/>
    <w:rsid w:val="00F869EF"/>
    <w:rsid w:val="00F86BE4"/>
    <w:rsid w:val="00F86C7B"/>
    <w:rsid w:val="00F86D61"/>
    <w:rsid w:val="00F90282"/>
    <w:rsid w:val="00F905B6"/>
    <w:rsid w:val="00F90B31"/>
    <w:rsid w:val="00F914B2"/>
    <w:rsid w:val="00F926B9"/>
    <w:rsid w:val="00F9541D"/>
    <w:rsid w:val="00FA0403"/>
    <w:rsid w:val="00FA2338"/>
    <w:rsid w:val="00FA597D"/>
    <w:rsid w:val="00FA5B9A"/>
    <w:rsid w:val="00FB01B9"/>
    <w:rsid w:val="00FB763A"/>
    <w:rsid w:val="00FB79C0"/>
    <w:rsid w:val="00FC2EB8"/>
    <w:rsid w:val="00FC5C43"/>
    <w:rsid w:val="00FC64FC"/>
    <w:rsid w:val="00FD1598"/>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0D9A8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uiPriority w:val="99"/>
    <w:qFormat/>
    <w:rsid w:val="00C15A56"/>
    <w:pPr>
      <w:keepNext/>
      <w:spacing w:line="480" w:lineRule="auto"/>
      <w:jc w:val="center"/>
      <w:outlineLvl w:val="0"/>
    </w:pPr>
    <w:rPr>
      <w:b/>
      <w:bCs/>
    </w:rPr>
  </w:style>
  <w:style w:type="paragraph" w:styleId="Heading2">
    <w:name w:val="heading 2"/>
    <w:basedOn w:val="Normal"/>
    <w:next w:val="Normal"/>
    <w:uiPriority w:val="99"/>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uiPriority w:val="9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uiPriority w:val="99"/>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paragraph" w:customStyle="1" w:styleId="EndNoteBibliographyTitle">
    <w:name w:val="EndNote Bibliography Title"/>
    <w:basedOn w:val="Normal"/>
    <w:link w:val="EndNoteBibliographyTitleChar"/>
    <w:rsid w:val="009A2301"/>
    <w:pPr>
      <w:jc w:val="center"/>
    </w:pPr>
    <w:rPr>
      <w:noProof/>
    </w:rPr>
  </w:style>
  <w:style w:type="character" w:customStyle="1" w:styleId="EndNoteBibliographyTitleChar">
    <w:name w:val="EndNote Bibliography Title Char"/>
    <w:basedOn w:val="DefaultParagraphFont"/>
    <w:link w:val="EndNoteBibliographyTitle"/>
    <w:rsid w:val="009A2301"/>
    <w:rPr>
      <w:noProof/>
    </w:rPr>
  </w:style>
  <w:style w:type="paragraph" w:customStyle="1" w:styleId="EndNoteBibliography">
    <w:name w:val="EndNote Bibliography"/>
    <w:basedOn w:val="Normal"/>
    <w:link w:val="EndNoteBibliographyChar"/>
    <w:rsid w:val="009A2301"/>
    <w:pPr>
      <w:jc w:val="both"/>
    </w:pPr>
    <w:rPr>
      <w:noProof/>
    </w:rPr>
  </w:style>
  <w:style w:type="character" w:customStyle="1" w:styleId="EndNoteBibliographyChar">
    <w:name w:val="EndNote Bibliography Char"/>
    <w:basedOn w:val="DefaultParagraphFont"/>
    <w:link w:val="EndNoteBibliography"/>
    <w:rsid w:val="009A2301"/>
    <w:rPr>
      <w:noProof/>
    </w:rPr>
  </w:style>
  <w:style w:type="character" w:customStyle="1" w:styleId="UnresolvedMention1">
    <w:name w:val="Unresolved Mention1"/>
    <w:basedOn w:val="DefaultParagraphFont"/>
    <w:uiPriority w:val="99"/>
    <w:rsid w:val="00CD42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306739072">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22871434">
      <w:bodyDiv w:val="1"/>
      <w:marLeft w:val="0"/>
      <w:marRight w:val="0"/>
      <w:marTop w:val="0"/>
      <w:marBottom w:val="0"/>
      <w:divBdr>
        <w:top w:val="none" w:sz="0" w:space="0" w:color="auto"/>
        <w:left w:val="none" w:sz="0" w:space="0" w:color="auto"/>
        <w:bottom w:val="none" w:sz="0" w:space="0" w:color="auto"/>
        <w:right w:val="none" w:sz="0" w:space="0" w:color="auto"/>
      </w:divBdr>
    </w:div>
    <w:div w:id="1534345045">
      <w:bodyDiv w:val="1"/>
      <w:marLeft w:val="0"/>
      <w:marRight w:val="0"/>
      <w:marTop w:val="0"/>
      <w:marBottom w:val="0"/>
      <w:divBdr>
        <w:top w:val="none" w:sz="0" w:space="0" w:color="auto"/>
        <w:left w:val="none" w:sz="0" w:space="0" w:color="auto"/>
        <w:bottom w:val="none" w:sz="0" w:space="0" w:color="auto"/>
        <w:right w:val="none" w:sz="0" w:space="0" w:color="auto"/>
      </w:divBdr>
    </w:div>
    <w:div w:id="1546138416">
      <w:bodyDiv w:val="1"/>
      <w:marLeft w:val="0"/>
      <w:marRight w:val="0"/>
      <w:marTop w:val="0"/>
      <w:marBottom w:val="0"/>
      <w:divBdr>
        <w:top w:val="none" w:sz="0" w:space="0" w:color="auto"/>
        <w:left w:val="none" w:sz="0" w:space="0" w:color="auto"/>
        <w:bottom w:val="none" w:sz="0" w:space="0" w:color="auto"/>
        <w:right w:val="none" w:sz="0" w:space="0" w:color="auto"/>
      </w:divBdr>
    </w:div>
    <w:div w:id="1592935276">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f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909B2-A681-4B9A-9579-A504FF873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8</Pages>
  <Words>3157</Words>
  <Characters>17995</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Ameer</cp:lastModifiedBy>
  <cp:revision>16</cp:revision>
  <cp:lastPrinted>2019-07-15T15:14:00Z</cp:lastPrinted>
  <dcterms:created xsi:type="dcterms:W3CDTF">2020-02-07T04:44:00Z</dcterms:created>
  <dcterms:modified xsi:type="dcterms:W3CDTF">2020-02-07T12:20:00Z</dcterms:modified>
</cp:coreProperties>
</file>